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E1C1B" w14:textId="31610035" w:rsidR="006005A1" w:rsidRPr="006428B5" w:rsidRDefault="006428B5" w:rsidP="006428B5">
      <w:pPr>
        <w:pStyle w:val="NoSpacing"/>
        <w:jc w:val="center"/>
        <w:rPr>
          <w:b/>
          <w:bCs/>
          <w:i/>
          <w:iCs/>
          <w:sz w:val="28"/>
          <w:szCs w:val="28"/>
        </w:rPr>
      </w:pPr>
      <w:r w:rsidRPr="006428B5">
        <w:rPr>
          <w:b/>
          <w:bCs/>
          <w:i/>
          <w:iCs/>
          <w:sz w:val="28"/>
          <w:szCs w:val="28"/>
        </w:rPr>
        <w:t>DON’T BE SO LITERAL!</w:t>
      </w:r>
    </w:p>
    <w:p w14:paraId="6ADD7E65" w14:textId="381DCBDF" w:rsidR="006428B5" w:rsidRDefault="006428B5" w:rsidP="006428B5">
      <w:pPr>
        <w:pStyle w:val="NoSpacing"/>
        <w:jc w:val="center"/>
        <w:rPr>
          <w:sz w:val="28"/>
          <w:szCs w:val="28"/>
        </w:rPr>
      </w:pPr>
      <w:r>
        <w:rPr>
          <w:sz w:val="28"/>
          <w:szCs w:val="28"/>
        </w:rPr>
        <w:t>John C. Peterson</w:t>
      </w:r>
    </w:p>
    <w:p w14:paraId="5C20F653" w14:textId="41F7B47C" w:rsidR="006428B5" w:rsidRDefault="006428B5" w:rsidP="006428B5">
      <w:pPr>
        <w:pStyle w:val="NoSpacing"/>
        <w:jc w:val="center"/>
        <w:rPr>
          <w:sz w:val="28"/>
          <w:szCs w:val="28"/>
        </w:rPr>
      </w:pPr>
      <w:r>
        <w:rPr>
          <w:sz w:val="28"/>
          <w:szCs w:val="28"/>
        </w:rPr>
        <w:t>Covenant Presbyterian Church, Staunton, VA</w:t>
      </w:r>
    </w:p>
    <w:p w14:paraId="14A7BEA9" w14:textId="6B199053" w:rsidR="006428B5" w:rsidRDefault="006428B5" w:rsidP="006428B5">
      <w:pPr>
        <w:pStyle w:val="NoSpacing"/>
        <w:jc w:val="center"/>
        <w:rPr>
          <w:sz w:val="28"/>
          <w:szCs w:val="28"/>
        </w:rPr>
      </w:pPr>
      <w:r>
        <w:rPr>
          <w:sz w:val="28"/>
          <w:szCs w:val="28"/>
        </w:rPr>
        <w:t>September 29, 2024</w:t>
      </w:r>
    </w:p>
    <w:p w14:paraId="1FBEFBCB" w14:textId="0DD6EC65" w:rsidR="006428B5" w:rsidRDefault="006428B5" w:rsidP="006428B5">
      <w:pPr>
        <w:pStyle w:val="NoSpacing"/>
        <w:jc w:val="center"/>
        <w:rPr>
          <w:sz w:val="28"/>
          <w:szCs w:val="28"/>
        </w:rPr>
      </w:pPr>
      <w:r>
        <w:rPr>
          <w:sz w:val="28"/>
          <w:szCs w:val="28"/>
        </w:rPr>
        <w:t>Texts: Mark 9:38-48 and Ephesians 5:6-10</w:t>
      </w:r>
    </w:p>
    <w:p w14:paraId="05BA7F9E" w14:textId="77777777" w:rsidR="006428B5" w:rsidRDefault="006428B5" w:rsidP="006428B5">
      <w:pPr>
        <w:pStyle w:val="NoSpacing"/>
        <w:rPr>
          <w:sz w:val="28"/>
          <w:szCs w:val="28"/>
        </w:rPr>
      </w:pPr>
    </w:p>
    <w:p w14:paraId="4BAE12E1" w14:textId="61AC59FD" w:rsidR="006428B5" w:rsidRDefault="002E1307" w:rsidP="006428B5">
      <w:pPr>
        <w:pStyle w:val="NoSpacing"/>
        <w:rPr>
          <w:sz w:val="28"/>
          <w:szCs w:val="28"/>
        </w:rPr>
      </w:pPr>
      <w:r>
        <w:rPr>
          <w:sz w:val="28"/>
          <w:szCs w:val="28"/>
        </w:rPr>
        <w:tab/>
        <w:t xml:space="preserve">When our son Dan was just a young lad, he was sitting at the table eating breakfast </w:t>
      </w:r>
      <w:r w:rsidR="00BC4BD0">
        <w:rPr>
          <w:sz w:val="28"/>
          <w:szCs w:val="28"/>
        </w:rPr>
        <w:t xml:space="preserve">one morning </w:t>
      </w:r>
      <w:r>
        <w:rPr>
          <w:sz w:val="28"/>
          <w:szCs w:val="28"/>
        </w:rPr>
        <w:t xml:space="preserve">with Karen’s father, whom </w:t>
      </w:r>
      <w:r w:rsidR="000C3F75">
        <w:rPr>
          <w:sz w:val="28"/>
          <w:szCs w:val="28"/>
        </w:rPr>
        <w:t>Dan</w:t>
      </w:r>
      <w:r>
        <w:rPr>
          <w:sz w:val="28"/>
          <w:szCs w:val="28"/>
        </w:rPr>
        <w:t xml:space="preserve"> called Papa. Dan had a cup of milk in front of him and after each sip</w:t>
      </w:r>
      <w:r w:rsidR="00BC4BD0">
        <w:rPr>
          <w:sz w:val="28"/>
          <w:szCs w:val="28"/>
        </w:rPr>
        <w:t>, he set</w:t>
      </w:r>
      <w:r>
        <w:rPr>
          <w:sz w:val="28"/>
          <w:szCs w:val="28"/>
        </w:rPr>
        <w:t xml:space="preserve"> the cup down on the table. Papa wanted him to use the coaster </w:t>
      </w:r>
      <w:r w:rsidR="0001424E">
        <w:rPr>
          <w:sz w:val="28"/>
          <w:szCs w:val="28"/>
        </w:rPr>
        <w:t xml:space="preserve">on the table, </w:t>
      </w:r>
      <w:r>
        <w:rPr>
          <w:sz w:val="28"/>
          <w:szCs w:val="28"/>
        </w:rPr>
        <w:t xml:space="preserve">and he told Dan to do so. When Dan continued to miss the coaster with his cup, Karen’s dad said to him firmly, “Dan, put your milk in the coaster.” </w:t>
      </w:r>
      <w:r w:rsidR="00BC4BD0">
        <w:rPr>
          <w:sz w:val="28"/>
          <w:szCs w:val="28"/>
        </w:rPr>
        <w:t xml:space="preserve">So, </w:t>
      </w:r>
      <w:r>
        <w:rPr>
          <w:sz w:val="28"/>
          <w:szCs w:val="28"/>
        </w:rPr>
        <w:t>Dan did as he was told</w:t>
      </w:r>
      <w:r w:rsidR="00172CAF">
        <w:rPr>
          <w:sz w:val="28"/>
          <w:szCs w:val="28"/>
        </w:rPr>
        <w:t>; he</w:t>
      </w:r>
      <w:r>
        <w:rPr>
          <w:sz w:val="28"/>
          <w:szCs w:val="28"/>
        </w:rPr>
        <w:t xml:space="preserve"> looked </w:t>
      </w:r>
      <w:r w:rsidR="004F5962">
        <w:rPr>
          <w:sz w:val="28"/>
          <w:szCs w:val="28"/>
        </w:rPr>
        <w:t>Papa in the eye</w:t>
      </w:r>
      <w:r>
        <w:rPr>
          <w:sz w:val="28"/>
          <w:szCs w:val="28"/>
        </w:rPr>
        <w:t xml:space="preserve"> and poured his milk into the coaster. “Don’t be so literal,” Papa said, while acknowledging, “well, he just did what I told him to do.”</w:t>
      </w:r>
    </w:p>
    <w:p w14:paraId="7EB83AFD" w14:textId="77777777" w:rsidR="002E1307" w:rsidRDefault="002E1307" w:rsidP="006428B5">
      <w:pPr>
        <w:pStyle w:val="NoSpacing"/>
        <w:rPr>
          <w:sz w:val="28"/>
          <w:szCs w:val="28"/>
        </w:rPr>
      </w:pPr>
    </w:p>
    <w:p w14:paraId="7629BAD3" w14:textId="2E179B1C" w:rsidR="0001424E" w:rsidRDefault="002E1307" w:rsidP="006428B5">
      <w:pPr>
        <w:pStyle w:val="NoSpacing"/>
        <w:rPr>
          <w:sz w:val="28"/>
          <w:szCs w:val="28"/>
        </w:rPr>
      </w:pPr>
      <w:r>
        <w:rPr>
          <w:sz w:val="28"/>
          <w:szCs w:val="28"/>
        </w:rPr>
        <w:tab/>
        <w:t xml:space="preserve">There are times when it is important to take something literally </w:t>
      </w:r>
      <w:r w:rsidR="00A80A29">
        <w:rPr>
          <w:sz w:val="28"/>
          <w:szCs w:val="28"/>
        </w:rPr>
        <w:t>– as when someone yells, “Watch out!” or “Duck!”</w:t>
      </w:r>
      <w:r w:rsidR="00771A0D">
        <w:rPr>
          <w:sz w:val="28"/>
          <w:szCs w:val="28"/>
        </w:rPr>
        <w:t xml:space="preserve"> </w:t>
      </w:r>
      <w:r w:rsidR="0001424E">
        <w:rPr>
          <w:sz w:val="28"/>
          <w:szCs w:val="28"/>
        </w:rPr>
        <w:t>– and t</w:t>
      </w:r>
      <w:r w:rsidR="00A80A29">
        <w:rPr>
          <w:sz w:val="28"/>
          <w:szCs w:val="28"/>
        </w:rPr>
        <w:t xml:space="preserve">here are </w:t>
      </w:r>
      <w:r>
        <w:rPr>
          <w:sz w:val="28"/>
          <w:szCs w:val="28"/>
        </w:rPr>
        <w:t xml:space="preserve">times when a literal interpretation misses the point completely. </w:t>
      </w:r>
      <w:r w:rsidR="0001424E">
        <w:rPr>
          <w:sz w:val="28"/>
          <w:szCs w:val="28"/>
        </w:rPr>
        <w:t>If I tell you that it is raining cats and dogs outside, most of you won’t run out to look for a pet, and those who do will be deeply disappointed. We use idioms</w:t>
      </w:r>
      <w:r w:rsidR="00172CAF">
        <w:rPr>
          <w:sz w:val="28"/>
          <w:szCs w:val="28"/>
        </w:rPr>
        <w:t>,</w:t>
      </w:r>
      <w:r w:rsidR="0001424E">
        <w:rPr>
          <w:sz w:val="28"/>
          <w:szCs w:val="28"/>
        </w:rPr>
        <w:t xml:space="preserve"> hyperbole</w:t>
      </w:r>
      <w:r w:rsidR="00172CAF">
        <w:rPr>
          <w:sz w:val="28"/>
          <w:szCs w:val="28"/>
        </w:rPr>
        <w:t xml:space="preserve">, </w:t>
      </w:r>
      <w:r w:rsidR="001E4080">
        <w:rPr>
          <w:sz w:val="28"/>
          <w:szCs w:val="28"/>
        </w:rPr>
        <w:t>simile</w:t>
      </w:r>
      <w:r w:rsidR="00172CAF">
        <w:rPr>
          <w:sz w:val="28"/>
          <w:szCs w:val="28"/>
        </w:rPr>
        <w:t>s,</w:t>
      </w:r>
      <w:r w:rsidR="0001424E">
        <w:rPr>
          <w:sz w:val="28"/>
          <w:szCs w:val="28"/>
        </w:rPr>
        <w:t xml:space="preserve"> and a host of other linguistic devices in our language day to day to say what we want to say. Why then would we think that such creative use of language would be less pre</w:t>
      </w:r>
      <w:r w:rsidR="00172CAF">
        <w:rPr>
          <w:sz w:val="28"/>
          <w:szCs w:val="28"/>
        </w:rPr>
        <w:t>valent</w:t>
      </w:r>
      <w:r w:rsidR="0001424E">
        <w:rPr>
          <w:sz w:val="28"/>
          <w:szCs w:val="28"/>
        </w:rPr>
        <w:t xml:space="preserve"> in Scripture? Yet there are those who insist that all the verses </w:t>
      </w:r>
      <w:r w:rsidR="004F5962">
        <w:rPr>
          <w:sz w:val="28"/>
          <w:szCs w:val="28"/>
        </w:rPr>
        <w:t xml:space="preserve">in the Bible </w:t>
      </w:r>
      <w:r w:rsidR="0001424E">
        <w:rPr>
          <w:sz w:val="28"/>
          <w:szCs w:val="28"/>
        </w:rPr>
        <w:t>are intended to be read literally</w:t>
      </w:r>
      <w:r w:rsidR="0085566A">
        <w:rPr>
          <w:sz w:val="28"/>
          <w:szCs w:val="28"/>
        </w:rPr>
        <w:t xml:space="preserve">. Like Nicodemus who struggled to understand how one could literally be </w:t>
      </w:r>
      <w:r w:rsidR="000C3F75">
        <w:rPr>
          <w:sz w:val="28"/>
          <w:szCs w:val="28"/>
        </w:rPr>
        <w:t>“</w:t>
      </w:r>
      <w:r w:rsidR="0085566A">
        <w:rPr>
          <w:sz w:val="28"/>
          <w:szCs w:val="28"/>
        </w:rPr>
        <w:t>born again,”</w:t>
      </w:r>
      <w:r w:rsidR="0001424E">
        <w:rPr>
          <w:sz w:val="28"/>
          <w:szCs w:val="28"/>
        </w:rPr>
        <w:t xml:space="preserve"> </w:t>
      </w:r>
      <w:r w:rsidR="0085566A">
        <w:rPr>
          <w:sz w:val="28"/>
          <w:szCs w:val="28"/>
        </w:rPr>
        <w:t xml:space="preserve">they are determined </w:t>
      </w:r>
      <w:r w:rsidR="0001424E">
        <w:rPr>
          <w:sz w:val="28"/>
          <w:szCs w:val="28"/>
        </w:rPr>
        <w:t>that the world is created in seven twenty-four-hour days in the order prescribed in Genesis 1, even though that requires some historical</w:t>
      </w:r>
      <w:r w:rsidR="00A14458">
        <w:rPr>
          <w:sz w:val="28"/>
          <w:szCs w:val="28"/>
        </w:rPr>
        <w:t>, literary,</w:t>
      </w:r>
      <w:r w:rsidR="0001424E">
        <w:rPr>
          <w:sz w:val="28"/>
          <w:szCs w:val="28"/>
        </w:rPr>
        <w:t xml:space="preserve"> </w:t>
      </w:r>
      <w:r w:rsidR="0080126F">
        <w:rPr>
          <w:sz w:val="28"/>
          <w:szCs w:val="28"/>
        </w:rPr>
        <w:t xml:space="preserve">scientific, </w:t>
      </w:r>
      <w:r w:rsidR="0001424E">
        <w:rPr>
          <w:sz w:val="28"/>
          <w:szCs w:val="28"/>
        </w:rPr>
        <w:t>and theological somersaults to reconcile th</w:t>
      </w:r>
      <w:r w:rsidR="00172CAF">
        <w:rPr>
          <w:sz w:val="28"/>
          <w:szCs w:val="28"/>
        </w:rPr>
        <w:t>at account with th</w:t>
      </w:r>
      <w:r w:rsidR="0001424E">
        <w:rPr>
          <w:sz w:val="28"/>
          <w:szCs w:val="28"/>
        </w:rPr>
        <w:t>e second creation story in Genesis 2-3</w:t>
      </w:r>
      <w:r w:rsidR="0080126F">
        <w:rPr>
          <w:sz w:val="28"/>
          <w:szCs w:val="28"/>
        </w:rPr>
        <w:t xml:space="preserve"> and with the discoveries of modern science</w:t>
      </w:r>
      <w:r w:rsidR="0001424E">
        <w:rPr>
          <w:sz w:val="28"/>
          <w:szCs w:val="28"/>
        </w:rPr>
        <w:t xml:space="preserve">. For </w:t>
      </w:r>
      <w:r w:rsidR="00A14458">
        <w:rPr>
          <w:sz w:val="28"/>
          <w:szCs w:val="28"/>
        </w:rPr>
        <w:t xml:space="preserve">all </w:t>
      </w:r>
      <w:r w:rsidR="0001424E">
        <w:rPr>
          <w:sz w:val="28"/>
          <w:szCs w:val="28"/>
        </w:rPr>
        <w:t xml:space="preserve">those who </w:t>
      </w:r>
      <w:r w:rsidR="00A14458">
        <w:rPr>
          <w:sz w:val="28"/>
          <w:szCs w:val="28"/>
        </w:rPr>
        <w:t xml:space="preserve">want to try to force such a literal reading on Scripture, I pose this question: </w:t>
      </w:r>
      <w:r w:rsidR="00172CAF">
        <w:rPr>
          <w:sz w:val="28"/>
          <w:szCs w:val="28"/>
        </w:rPr>
        <w:t>H</w:t>
      </w:r>
      <w:r w:rsidR="00A14458">
        <w:rPr>
          <w:sz w:val="28"/>
          <w:szCs w:val="28"/>
        </w:rPr>
        <w:t>ave you read Jesus’ words in the 9</w:t>
      </w:r>
      <w:r w:rsidR="00A14458" w:rsidRPr="00A14458">
        <w:rPr>
          <w:sz w:val="28"/>
          <w:szCs w:val="28"/>
          <w:vertAlign w:val="superscript"/>
        </w:rPr>
        <w:t>th</w:t>
      </w:r>
      <w:r w:rsidR="00A14458">
        <w:rPr>
          <w:sz w:val="28"/>
          <w:szCs w:val="28"/>
        </w:rPr>
        <w:t xml:space="preserve"> chapter of Mark’s gospel?</w:t>
      </w:r>
    </w:p>
    <w:p w14:paraId="29314A51" w14:textId="77777777" w:rsidR="00A14458" w:rsidRDefault="00A14458" w:rsidP="006428B5">
      <w:pPr>
        <w:pStyle w:val="NoSpacing"/>
        <w:rPr>
          <w:sz w:val="28"/>
          <w:szCs w:val="28"/>
        </w:rPr>
      </w:pPr>
    </w:p>
    <w:p w14:paraId="1A16A4FD" w14:textId="3BAF7DA4" w:rsidR="00A14458" w:rsidRDefault="00A14458" w:rsidP="006428B5">
      <w:pPr>
        <w:pStyle w:val="NoSpacing"/>
        <w:rPr>
          <w:sz w:val="28"/>
          <w:szCs w:val="28"/>
        </w:rPr>
      </w:pPr>
      <w:r>
        <w:rPr>
          <w:sz w:val="28"/>
          <w:szCs w:val="28"/>
        </w:rPr>
        <w:tab/>
        <w:t>That is the passage I read a few moments ago where Jesus says, “</w:t>
      </w:r>
      <w:r w:rsidRPr="004F5962">
        <w:rPr>
          <w:i/>
          <w:iCs/>
          <w:sz w:val="28"/>
          <w:szCs w:val="28"/>
        </w:rPr>
        <w:t>If your hand causes you to stumble, cut it off. If your foot causes you to stumble, c</w:t>
      </w:r>
      <w:r w:rsidR="00BC4BD0" w:rsidRPr="004F5962">
        <w:rPr>
          <w:i/>
          <w:iCs/>
          <w:sz w:val="28"/>
          <w:szCs w:val="28"/>
        </w:rPr>
        <w:t>hop</w:t>
      </w:r>
      <w:r w:rsidRPr="004F5962">
        <w:rPr>
          <w:i/>
          <w:iCs/>
          <w:sz w:val="28"/>
          <w:szCs w:val="28"/>
        </w:rPr>
        <w:t xml:space="preserve"> it off. If your eye causes you to stumble, tear it out.</w:t>
      </w:r>
      <w:r>
        <w:rPr>
          <w:sz w:val="28"/>
          <w:szCs w:val="28"/>
        </w:rPr>
        <w:t xml:space="preserve">” </w:t>
      </w:r>
      <w:r w:rsidR="004F5962">
        <w:rPr>
          <w:sz w:val="28"/>
          <w:szCs w:val="28"/>
        </w:rPr>
        <w:t xml:space="preserve">This passage </w:t>
      </w:r>
      <w:r w:rsidR="00771A0D">
        <w:rPr>
          <w:sz w:val="28"/>
          <w:szCs w:val="28"/>
        </w:rPr>
        <w:t xml:space="preserve">is probably not </w:t>
      </w:r>
      <w:r w:rsidR="004F5962">
        <w:rPr>
          <w:sz w:val="28"/>
          <w:szCs w:val="28"/>
        </w:rPr>
        <w:t xml:space="preserve">found in our Children’s Bibles! </w:t>
      </w:r>
      <w:r>
        <w:rPr>
          <w:sz w:val="28"/>
          <w:szCs w:val="28"/>
        </w:rPr>
        <w:t xml:space="preserve">Do you really think Jesus </w:t>
      </w:r>
      <w:r w:rsidRPr="004F5962">
        <w:rPr>
          <w:sz w:val="28"/>
          <w:szCs w:val="28"/>
        </w:rPr>
        <w:t>intended those</w:t>
      </w:r>
      <w:r>
        <w:rPr>
          <w:sz w:val="28"/>
          <w:szCs w:val="28"/>
        </w:rPr>
        <w:t xml:space="preserve"> words to be taken literally? Remarkably, I don’t see folks who insist that all Scripture is to be </w:t>
      </w:r>
      <w:r>
        <w:rPr>
          <w:sz w:val="28"/>
          <w:szCs w:val="28"/>
        </w:rPr>
        <w:lastRenderedPageBreak/>
        <w:t xml:space="preserve">read literally </w:t>
      </w:r>
      <w:r w:rsidR="00172CAF">
        <w:rPr>
          <w:sz w:val="28"/>
          <w:szCs w:val="28"/>
        </w:rPr>
        <w:t>limping</w:t>
      </w:r>
      <w:r>
        <w:rPr>
          <w:sz w:val="28"/>
          <w:szCs w:val="28"/>
        </w:rPr>
        <w:t xml:space="preserve"> around without </w:t>
      </w:r>
      <w:r w:rsidR="00D1672E">
        <w:rPr>
          <w:sz w:val="28"/>
          <w:szCs w:val="28"/>
        </w:rPr>
        <w:t>a</w:t>
      </w:r>
      <w:r w:rsidR="00172CAF">
        <w:rPr>
          <w:sz w:val="28"/>
          <w:szCs w:val="28"/>
        </w:rPr>
        <w:t xml:space="preserve"> foot or </w:t>
      </w:r>
      <w:r w:rsidR="00D1672E">
        <w:rPr>
          <w:sz w:val="28"/>
          <w:szCs w:val="28"/>
        </w:rPr>
        <w:t xml:space="preserve">hand or making do without an </w:t>
      </w:r>
      <w:r w:rsidR="00172CAF">
        <w:rPr>
          <w:sz w:val="28"/>
          <w:szCs w:val="28"/>
        </w:rPr>
        <w:t>eye</w:t>
      </w:r>
      <w:r>
        <w:rPr>
          <w:sz w:val="28"/>
          <w:szCs w:val="28"/>
        </w:rPr>
        <w:t xml:space="preserve">. </w:t>
      </w:r>
      <w:r w:rsidR="00D1672E">
        <w:rPr>
          <w:sz w:val="28"/>
          <w:szCs w:val="28"/>
        </w:rPr>
        <w:t>E</w:t>
      </w:r>
      <w:r>
        <w:rPr>
          <w:sz w:val="28"/>
          <w:szCs w:val="28"/>
        </w:rPr>
        <w:t xml:space="preserve">ither they have never sinned with any of those </w:t>
      </w:r>
      <w:r w:rsidR="00172CAF">
        <w:rPr>
          <w:sz w:val="28"/>
          <w:szCs w:val="28"/>
        </w:rPr>
        <w:t>body</w:t>
      </w:r>
      <w:r>
        <w:rPr>
          <w:sz w:val="28"/>
          <w:szCs w:val="28"/>
        </w:rPr>
        <w:t xml:space="preserve"> parts</w:t>
      </w:r>
      <w:r w:rsidR="00172CAF">
        <w:rPr>
          <w:sz w:val="28"/>
          <w:szCs w:val="28"/>
        </w:rPr>
        <w:t xml:space="preserve"> – which is a little hard to believe – or </w:t>
      </w:r>
      <w:r>
        <w:rPr>
          <w:sz w:val="28"/>
          <w:szCs w:val="28"/>
        </w:rPr>
        <w:t xml:space="preserve">they don’t take this passage literally! </w:t>
      </w:r>
      <w:r w:rsidR="00D1672E">
        <w:rPr>
          <w:sz w:val="28"/>
          <w:szCs w:val="28"/>
        </w:rPr>
        <w:t>And if these verses are not intended to be literal, then perhaps some others might be open to a different understanding as well.</w:t>
      </w:r>
    </w:p>
    <w:p w14:paraId="73F4706C" w14:textId="77777777" w:rsidR="00D1672E" w:rsidRDefault="00D1672E" w:rsidP="006428B5">
      <w:pPr>
        <w:pStyle w:val="NoSpacing"/>
        <w:rPr>
          <w:sz w:val="28"/>
          <w:szCs w:val="28"/>
        </w:rPr>
      </w:pPr>
    </w:p>
    <w:p w14:paraId="62A32B4D" w14:textId="21445A77" w:rsidR="0001424E" w:rsidRDefault="00172CAF" w:rsidP="006428B5">
      <w:pPr>
        <w:pStyle w:val="NoSpacing"/>
        <w:rPr>
          <w:sz w:val="28"/>
          <w:szCs w:val="28"/>
        </w:rPr>
      </w:pPr>
      <w:r>
        <w:rPr>
          <w:sz w:val="28"/>
          <w:szCs w:val="28"/>
        </w:rPr>
        <w:tab/>
        <w:t xml:space="preserve">Scripture is rich in </w:t>
      </w:r>
      <w:r w:rsidR="00D1672E">
        <w:rPr>
          <w:sz w:val="28"/>
          <w:szCs w:val="28"/>
        </w:rPr>
        <w:t>the</w:t>
      </w:r>
      <w:r>
        <w:rPr>
          <w:sz w:val="28"/>
          <w:szCs w:val="28"/>
        </w:rPr>
        <w:t xml:space="preserve"> variety of literary forms with which God’s Word is revealed to us. What makes Scripture God’s Word is not that it is </w:t>
      </w:r>
      <w:r w:rsidRPr="00C45676">
        <w:rPr>
          <w:b/>
          <w:bCs/>
          <w:sz w:val="28"/>
          <w:szCs w:val="28"/>
        </w:rPr>
        <w:t>all</w:t>
      </w:r>
      <w:r>
        <w:rPr>
          <w:sz w:val="28"/>
          <w:szCs w:val="28"/>
        </w:rPr>
        <w:t xml:space="preserve"> literally true, but rather that it is inspired by the Holy Spirit in its writing and in our hearing.  That diversity is reflected in </w:t>
      </w:r>
      <w:r w:rsidR="00D1672E">
        <w:rPr>
          <w:sz w:val="28"/>
          <w:szCs w:val="28"/>
        </w:rPr>
        <w:t xml:space="preserve">portions that </w:t>
      </w:r>
      <w:r w:rsidR="00D1672E" w:rsidRPr="00C45676">
        <w:rPr>
          <w:b/>
          <w:bCs/>
          <w:sz w:val="28"/>
          <w:szCs w:val="28"/>
        </w:rPr>
        <w:t>are</w:t>
      </w:r>
      <w:r w:rsidR="00D1672E">
        <w:rPr>
          <w:sz w:val="28"/>
          <w:szCs w:val="28"/>
        </w:rPr>
        <w:t xml:space="preserve"> literally true, but also in </w:t>
      </w:r>
      <w:r>
        <w:rPr>
          <w:sz w:val="28"/>
          <w:szCs w:val="28"/>
        </w:rPr>
        <w:t>letters (like those of Paul), poetry and song (as in the Psalms), laws, gen</w:t>
      </w:r>
      <w:r w:rsidR="00D1672E">
        <w:rPr>
          <w:sz w:val="28"/>
          <w:szCs w:val="28"/>
        </w:rPr>
        <w:t>e</w:t>
      </w:r>
      <w:r>
        <w:rPr>
          <w:sz w:val="28"/>
          <w:szCs w:val="28"/>
        </w:rPr>
        <w:t>alog</w:t>
      </w:r>
      <w:r w:rsidR="00D1672E">
        <w:rPr>
          <w:sz w:val="28"/>
          <w:szCs w:val="28"/>
        </w:rPr>
        <w:t>ies</w:t>
      </w:r>
      <w:r>
        <w:rPr>
          <w:sz w:val="28"/>
          <w:szCs w:val="28"/>
        </w:rPr>
        <w:t xml:space="preserve">, </w:t>
      </w:r>
      <w:r w:rsidR="006567F8">
        <w:rPr>
          <w:sz w:val="28"/>
          <w:szCs w:val="28"/>
        </w:rPr>
        <w:t>gospels, prophecy, history, myths, parables, apocalyptic writings, wisdom literature, and more. It is evident in literary devices like acrostics, plays on words</w:t>
      </w:r>
      <w:r w:rsidR="00D1672E">
        <w:rPr>
          <w:sz w:val="28"/>
          <w:szCs w:val="28"/>
        </w:rPr>
        <w:t xml:space="preserve"> (which aren’t always as evident in English as they are in the original Hebrew)</w:t>
      </w:r>
      <w:r w:rsidR="006567F8">
        <w:rPr>
          <w:sz w:val="28"/>
          <w:szCs w:val="28"/>
        </w:rPr>
        <w:t>, idioms, metaphors, and hyperbole. In the richness of language</w:t>
      </w:r>
      <w:r w:rsidR="001E4080">
        <w:rPr>
          <w:sz w:val="28"/>
          <w:szCs w:val="28"/>
        </w:rPr>
        <w:t>,</w:t>
      </w:r>
      <w:r w:rsidR="006567F8">
        <w:rPr>
          <w:sz w:val="28"/>
          <w:szCs w:val="28"/>
        </w:rPr>
        <w:t xml:space="preserve"> we find the fingerprints of God tracing a line that runs across the generations to tell the story of God’s love for the world</w:t>
      </w:r>
      <w:r w:rsidR="00D1672E">
        <w:rPr>
          <w:sz w:val="28"/>
          <w:szCs w:val="28"/>
        </w:rPr>
        <w:t xml:space="preserve"> </w:t>
      </w:r>
      <w:r w:rsidR="006567F8">
        <w:rPr>
          <w:sz w:val="28"/>
          <w:szCs w:val="28"/>
        </w:rPr>
        <w:t>God made! It is a great story to tell, good news to share, hope-filled promises to hold in life and in death</w:t>
      </w:r>
      <w:r w:rsidR="00D1672E">
        <w:rPr>
          <w:sz w:val="28"/>
          <w:szCs w:val="28"/>
        </w:rPr>
        <w:t>!</w:t>
      </w:r>
      <w:r w:rsidR="006567F8">
        <w:rPr>
          <w:sz w:val="28"/>
          <w:szCs w:val="28"/>
        </w:rPr>
        <w:t xml:space="preserve"> </w:t>
      </w:r>
    </w:p>
    <w:p w14:paraId="56EBA129" w14:textId="77777777" w:rsidR="006567F8" w:rsidRDefault="006567F8" w:rsidP="006428B5">
      <w:pPr>
        <w:pStyle w:val="NoSpacing"/>
        <w:rPr>
          <w:sz w:val="28"/>
          <w:szCs w:val="28"/>
        </w:rPr>
      </w:pPr>
    </w:p>
    <w:p w14:paraId="32724019" w14:textId="0D1EC1E7" w:rsidR="00F557E4" w:rsidRDefault="006567F8" w:rsidP="006428B5">
      <w:pPr>
        <w:pStyle w:val="NoSpacing"/>
        <w:rPr>
          <w:sz w:val="28"/>
          <w:szCs w:val="28"/>
        </w:rPr>
      </w:pPr>
      <w:r>
        <w:rPr>
          <w:sz w:val="28"/>
          <w:szCs w:val="28"/>
        </w:rPr>
        <w:tab/>
        <w:t>The challenge for</w:t>
      </w:r>
      <w:r w:rsidR="00D1672E">
        <w:rPr>
          <w:sz w:val="28"/>
          <w:szCs w:val="28"/>
        </w:rPr>
        <w:t xml:space="preserve"> us as</w:t>
      </w:r>
      <w:r>
        <w:rPr>
          <w:sz w:val="28"/>
          <w:szCs w:val="28"/>
        </w:rPr>
        <w:t xml:space="preserve"> interpreters is to assess how God is speaking to us in these words that are God’s Word. If we can shrug off the onerous burden of trying to interpret everything literally, then we need not worry that the creation accounts conflict in some details</w:t>
      </w:r>
      <w:r w:rsidR="004F5962">
        <w:rPr>
          <w:sz w:val="28"/>
          <w:szCs w:val="28"/>
        </w:rPr>
        <w:t>,</w:t>
      </w:r>
      <w:r>
        <w:rPr>
          <w:sz w:val="28"/>
          <w:szCs w:val="28"/>
        </w:rPr>
        <w:t xml:space="preserve"> for they </w:t>
      </w:r>
      <w:r w:rsidR="00771A0D">
        <w:rPr>
          <w:sz w:val="28"/>
          <w:szCs w:val="28"/>
        </w:rPr>
        <w:t>convey</w:t>
      </w:r>
      <w:r>
        <w:rPr>
          <w:sz w:val="28"/>
          <w:szCs w:val="28"/>
        </w:rPr>
        <w:t xml:space="preserve"> a greater truth – one God created all things for God’s good purposes. We need not worry that Matthew has </w:t>
      </w:r>
      <w:proofErr w:type="gramStart"/>
      <w:r>
        <w:rPr>
          <w:sz w:val="28"/>
          <w:szCs w:val="28"/>
        </w:rPr>
        <w:t>Jesus</w:t>
      </w:r>
      <w:proofErr w:type="gramEnd"/>
      <w:r>
        <w:rPr>
          <w:sz w:val="28"/>
          <w:szCs w:val="28"/>
        </w:rPr>
        <w:t xml:space="preserve"> riding two donkeys into Jerusalem while Mark, </w:t>
      </w:r>
      <w:r w:rsidR="0080126F">
        <w:rPr>
          <w:sz w:val="28"/>
          <w:szCs w:val="28"/>
        </w:rPr>
        <w:t xml:space="preserve">Luke, </w:t>
      </w:r>
      <w:r>
        <w:rPr>
          <w:sz w:val="28"/>
          <w:szCs w:val="28"/>
        </w:rPr>
        <w:t>and John ha</w:t>
      </w:r>
      <w:r w:rsidR="00D1672E">
        <w:rPr>
          <w:sz w:val="28"/>
          <w:szCs w:val="28"/>
        </w:rPr>
        <w:t>s him riding only one,</w:t>
      </w:r>
      <w:r>
        <w:rPr>
          <w:sz w:val="28"/>
          <w:szCs w:val="28"/>
        </w:rPr>
        <w:t xml:space="preserve"> for </w:t>
      </w:r>
      <w:r w:rsidR="00771A0D">
        <w:rPr>
          <w:sz w:val="28"/>
          <w:szCs w:val="28"/>
        </w:rPr>
        <w:t xml:space="preserve">they </w:t>
      </w:r>
      <w:r>
        <w:rPr>
          <w:sz w:val="28"/>
          <w:szCs w:val="28"/>
        </w:rPr>
        <w:t xml:space="preserve">all are trying to tell us that in that ride Jesus is fulfilling the prophecy of Zechariah about the coming of a King. We need </w:t>
      </w:r>
      <w:r w:rsidR="004F5962">
        <w:rPr>
          <w:sz w:val="28"/>
          <w:szCs w:val="28"/>
        </w:rPr>
        <w:t xml:space="preserve">not </w:t>
      </w:r>
      <w:r>
        <w:rPr>
          <w:sz w:val="28"/>
          <w:szCs w:val="28"/>
        </w:rPr>
        <w:t xml:space="preserve">lose sleep over the ordering of events in Jesus’ life </w:t>
      </w:r>
      <w:r w:rsidR="00D1672E">
        <w:rPr>
          <w:sz w:val="28"/>
          <w:szCs w:val="28"/>
        </w:rPr>
        <w:t xml:space="preserve">in different gospels </w:t>
      </w:r>
      <w:r>
        <w:rPr>
          <w:sz w:val="28"/>
          <w:szCs w:val="28"/>
        </w:rPr>
        <w:t>since gospels are not written to record a chronological account of Jesus’ life but to inspire faith in him as the Savior of the world</w:t>
      </w:r>
      <w:r w:rsidR="00D1672E">
        <w:rPr>
          <w:sz w:val="28"/>
          <w:szCs w:val="28"/>
        </w:rPr>
        <w:t>;</w:t>
      </w:r>
      <w:r w:rsidR="00F557E4">
        <w:rPr>
          <w:sz w:val="28"/>
          <w:szCs w:val="28"/>
        </w:rPr>
        <w:t xml:space="preserve"> and to that end each gospel writer takes a little different approach. But we do need to exert some effort</w:t>
      </w:r>
      <w:r w:rsidR="003046B2">
        <w:rPr>
          <w:sz w:val="28"/>
          <w:szCs w:val="28"/>
        </w:rPr>
        <w:t xml:space="preserve"> not just</w:t>
      </w:r>
      <w:r w:rsidR="00F557E4">
        <w:rPr>
          <w:sz w:val="28"/>
          <w:szCs w:val="28"/>
        </w:rPr>
        <w:t xml:space="preserve"> </w:t>
      </w:r>
      <w:r w:rsidR="00D1672E">
        <w:rPr>
          <w:sz w:val="28"/>
          <w:szCs w:val="28"/>
        </w:rPr>
        <w:t>to</w:t>
      </w:r>
      <w:r w:rsidR="00F557E4">
        <w:rPr>
          <w:sz w:val="28"/>
          <w:szCs w:val="28"/>
        </w:rPr>
        <w:t xml:space="preserve"> hear but </w:t>
      </w:r>
      <w:r w:rsidR="00D1672E">
        <w:rPr>
          <w:sz w:val="28"/>
          <w:szCs w:val="28"/>
        </w:rPr>
        <w:t xml:space="preserve">to </w:t>
      </w:r>
      <w:r w:rsidR="00F557E4">
        <w:rPr>
          <w:sz w:val="28"/>
          <w:szCs w:val="28"/>
        </w:rPr>
        <w:t>understand what God may be saying to us in the pages of Scripture. What then are we to make of this passage in Mark’s gospel. Perhaps as a starting point, instead of plucking out our eyes for the sins they have committed, we might offer a prayer:</w:t>
      </w:r>
    </w:p>
    <w:p w14:paraId="36651208" w14:textId="7982D090" w:rsidR="00F557E4" w:rsidRPr="00F557E4" w:rsidRDefault="00F557E4" w:rsidP="00F557E4">
      <w:pPr>
        <w:pStyle w:val="NoSpacing"/>
        <w:ind w:left="720"/>
        <w:rPr>
          <w:i/>
          <w:iCs/>
          <w:sz w:val="28"/>
          <w:szCs w:val="28"/>
        </w:rPr>
      </w:pPr>
      <w:r w:rsidRPr="00F557E4">
        <w:rPr>
          <w:i/>
          <w:iCs/>
          <w:sz w:val="28"/>
          <w:szCs w:val="28"/>
        </w:rPr>
        <w:t>Open my eyes that I may see, glimpses of truth thou hast for me.</w:t>
      </w:r>
    </w:p>
    <w:p w14:paraId="410AEF03" w14:textId="415DB674" w:rsidR="00F557E4" w:rsidRPr="00F557E4" w:rsidRDefault="00F557E4" w:rsidP="00F557E4">
      <w:pPr>
        <w:pStyle w:val="NoSpacing"/>
        <w:ind w:left="720"/>
        <w:rPr>
          <w:i/>
          <w:iCs/>
          <w:sz w:val="28"/>
          <w:szCs w:val="28"/>
        </w:rPr>
      </w:pPr>
      <w:r w:rsidRPr="00F557E4">
        <w:rPr>
          <w:i/>
          <w:iCs/>
          <w:sz w:val="28"/>
          <w:szCs w:val="28"/>
        </w:rPr>
        <w:t>Place in my hands the wonderful key that shall unclasp and set me free.</w:t>
      </w:r>
    </w:p>
    <w:p w14:paraId="3DA854D4" w14:textId="186BD796" w:rsidR="00F557E4" w:rsidRPr="00F557E4" w:rsidRDefault="00F557E4" w:rsidP="00F557E4">
      <w:pPr>
        <w:pStyle w:val="NoSpacing"/>
        <w:ind w:left="720"/>
        <w:rPr>
          <w:i/>
          <w:iCs/>
          <w:sz w:val="28"/>
          <w:szCs w:val="28"/>
        </w:rPr>
      </w:pPr>
      <w:r w:rsidRPr="00F557E4">
        <w:rPr>
          <w:i/>
          <w:iCs/>
          <w:sz w:val="28"/>
          <w:szCs w:val="28"/>
        </w:rPr>
        <w:t>Silently now I wait for thee, ready my God, thy will to see.</w:t>
      </w:r>
    </w:p>
    <w:p w14:paraId="648992B1" w14:textId="6BBC9ABE" w:rsidR="00F557E4" w:rsidRPr="00F557E4" w:rsidRDefault="00F557E4" w:rsidP="00F557E4">
      <w:pPr>
        <w:pStyle w:val="NoSpacing"/>
        <w:ind w:left="720"/>
        <w:rPr>
          <w:i/>
          <w:iCs/>
          <w:sz w:val="28"/>
          <w:szCs w:val="28"/>
        </w:rPr>
      </w:pPr>
      <w:r w:rsidRPr="00F557E4">
        <w:rPr>
          <w:i/>
          <w:iCs/>
          <w:sz w:val="28"/>
          <w:szCs w:val="28"/>
        </w:rPr>
        <w:t>Open my eyes, illumine me, Spirit divine!</w:t>
      </w:r>
      <w:r w:rsidR="007F753F">
        <w:rPr>
          <w:rStyle w:val="EndnoteReference"/>
          <w:i/>
          <w:iCs/>
          <w:sz w:val="28"/>
          <w:szCs w:val="28"/>
        </w:rPr>
        <w:endnoteReference w:id="1"/>
      </w:r>
    </w:p>
    <w:p w14:paraId="1409C78C" w14:textId="08AAE3FA" w:rsidR="00540387" w:rsidRPr="00BF524A" w:rsidRDefault="007F753F" w:rsidP="00540387">
      <w:pPr>
        <w:pStyle w:val="NoSpacing"/>
        <w:rPr>
          <w:rFonts w:cstheme="minorHAnsi"/>
          <w:sz w:val="28"/>
          <w:szCs w:val="28"/>
        </w:rPr>
      </w:pPr>
      <w:r>
        <w:rPr>
          <w:sz w:val="28"/>
          <w:szCs w:val="28"/>
        </w:rPr>
        <w:tab/>
      </w:r>
      <w:r w:rsidR="008B0165">
        <w:rPr>
          <w:sz w:val="28"/>
          <w:szCs w:val="28"/>
        </w:rPr>
        <w:t>Jesus</w:t>
      </w:r>
      <w:r w:rsidR="00540387">
        <w:rPr>
          <w:sz w:val="28"/>
          <w:szCs w:val="28"/>
        </w:rPr>
        <w:t>’</w:t>
      </w:r>
      <w:r w:rsidR="008B0165">
        <w:rPr>
          <w:sz w:val="28"/>
          <w:szCs w:val="28"/>
        </w:rPr>
        <w:t xml:space="preserve"> message about severing </w:t>
      </w:r>
      <w:r w:rsidR="00540387">
        <w:rPr>
          <w:sz w:val="28"/>
          <w:szCs w:val="28"/>
        </w:rPr>
        <w:t xml:space="preserve">sinful </w:t>
      </w:r>
      <w:r w:rsidR="008B0165">
        <w:rPr>
          <w:sz w:val="28"/>
          <w:szCs w:val="28"/>
        </w:rPr>
        <w:t xml:space="preserve">body parts comes near the end of a series of teachable moments with his disciples. The first arises when Jesus confronts them about an ongoing </w:t>
      </w:r>
      <w:proofErr w:type="gramStart"/>
      <w:r w:rsidR="008B0165">
        <w:rPr>
          <w:sz w:val="28"/>
          <w:szCs w:val="28"/>
        </w:rPr>
        <w:t>debate</w:t>
      </w:r>
      <w:proofErr w:type="gramEnd"/>
      <w:r w:rsidR="008B0165">
        <w:rPr>
          <w:sz w:val="28"/>
          <w:szCs w:val="28"/>
        </w:rPr>
        <w:t xml:space="preserve"> they had along the road to Capernaum – which one of them </w:t>
      </w:r>
      <w:r w:rsidR="00771A0D">
        <w:rPr>
          <w:sz w:val="28"/>
          <w:szCs w:val="28"/>
        </w:rPr>
        <w:t>i</w:t>
      </w:r>
      <w:r w:rsidR="008B0165">
        <w:rPr>
          <w:sz w:val="28"/>
          <w:szCs w:val="28"/>
        </w:rPr>
        <w:t xml:space="preserve">s </w:t>
      </w:r>
      <w:r w:rsidR="00540387">
        <w:rPr>
          <w:sz w:val="28"/>
          <w:szCs w:val="28"/>
        </w:rPr>
        <w:t xml:space="preserve">the </w:t>
      </w:r>
      <w:r w:rsidR="008B0165">
        <w:rPr>
          <w:sz w:val="28"/>
          <w:szCs w:val="28"/>
        </w:rPr>
        <w:t xml:space="preserve">greatest. Jesus tells them that whoever wants to be first must be last of all and servant of all. </w:t>
      </w:r>
      <w:r w:rsidR="003046B2">
        <w:rPr>
          <w:sz w:val="28"/>
          <w:szCs w:val="28"/>
        </w:rPr>
        <w:t>He</w:t>
      </w:r>
      <w:r w:rsidR="00540387">
        <w:rPr>
          <w:sz w:val="28"/>
          <w:szCs w:val="28"/>
        </w:rPr>
        <w:t xml:space="preserve"> </w:t>
      </w:r>
      <w:r w:rsidR="00771A0D">
        <w:rPr>
          <w:sz w:val="28"/>
          <w:szCs w:val="28"/>
        </w:rPr>
        <w:t>puts</w:t>
      </w:r>
      <w:r w:rsidR="00540387">
        <w:rPr>
          <w:sz w:val="28"/>
          <w:szCs w:val="28"/>
        </w:rPr>
        <w:t xml:space="preserve"> a new spin on greatness</w:t>
      </w:r>
      <w:r w:rsidR="001E4080">
        <w:rPr>
          <w:sz w:val="28"/>
          <w:szCs w:val="28"/>
        </w:rPr>
        <w:t>;</w:t>
      </w:r>
      <w:r w:rsidR="00540387">
        <w:rPr>
          <w:sz w:val="28"/>
          <w:szCs w:val="28"/>
        </w:rPr>
        <w:t xml:space="preserve"> it is found</w:t>
      </w:r>
      <w:r w:rsidR="00771A0D">
        <w:rPr>
          <w:sz w:val="28"/>
          <w:szCs w:val="28"/>
        </w:rPr>
        <w:t>, not in power and prestige, but</w:t>
      </w:r>
      <w:r w:rsidR="00540387">
        <w:rPr>
          <w:sz w:val="28"/>
          <w:szCs w:val="28"/>
        </w:rPr>
        <w:t xml:space="preserve"> in humility and service. Then Jesus put</w:t>
      </w:r>
      <w:r w:rsidR="003046B2">
        <w:rPr>
          <w:sz w:val="28"/>
          <w:szCs w:val="28"/>
        </w:rPr>
        <w:t>s</w:t>
      </w:r>
      <w:r w:rsidR="00540387">
        <w:rPr>
          <w:sz w:val="28"/>
          <w:szCs w:val="28"/>
        </w:rPr>
        <w:t xml:space="preserve"> </w:t>
      </w:r>
      <w:r w:rsidR="00540387" w:rsidRPr="00BF524A">
        <w:rPr>
          <w:rFonts w:cstheme="minorHAnsi"/>
          <w:sz w:val="28"/>
          <w:szCs w:val="28"/>
        </w:rPr>
        <w:t xml:space="preserve">a child </w:t>
      </w:r>
      <w:r w:rsidR="00540387">
        <w:rPr>
          <w:rFonts w:cstheme="minorHAnsi"/>
          <w:sz w:val="28"/>
          <w:szCs w:val="28"/>
        </w:rPr>
        <w:t xml:space="preserve">down </w:t>
      </w:r>
      <w:r w:rsidR="00540387" w:rsidRPr="00BF524A">
        <w:rPr>
          <w:rFonts w:cstheme="minorHAnsi"/>
          <w:sz w:val="28"/>
          <w:szCs w:val="28"/>
        </w:rPr>
        <w:t>in their midst</w:t>
      </w:r>
      <w:r w:rsidR="00540387">
        <w:rPr>
          <w:rFonts w:cstheme="minorHAnsi"/>
          <w:sz w:val="28"/>
          <w:szCs w:val="28"/>
        </w:rPr>
        <w:t xml:space="preserve"> and t</w:t>
      </w:r>
      <w:r w:rsidR="003046B2">
        <w:rPr>
          <w:rFonts w:cstheme="minorHAnsi"/>
          <w:sz w:val="28"/>
          <w:szCs w:val="28"/>
        </w:rPr>
        <w:t xml:space="preserve">ells </w:t>
      </w:r>
      <w:r w:rsidR="00540387">
        <w:rPr>
          <w:rFonts w:cstheme="minorHAnsi"/>
          <w:sz w:val="28"/>
          <w:szCs w:val="28"/>
        </w:rPr>
        <w:t>them</w:t>
      </w:r>
      <w:r w:rsidR="00540387" w:rsidRPr="00BF524A">
        <w:rPr>
          <w:rFonts w:cstheme="minorHAnsi"/>
          <w:sz w:val="28"/>
          <w:szCs w:val="28"/>
        </w:rPr>
        <w:t>: “</w:t>
      </w:r>
      <w:r w:rsidR="00540387" w:rsidRPr="003046B2">
        <w:rPr>
          <w:rFonts w:cstheme="minorHAnsi"/>
          <w:i/>
          <w:iCs/>
          <w:sz w:val="28"/>
          <w:szCs w:val="28"/>
        </w:rPr>
        <w:t>Whoever welcomes one such child in my name welcomes me</w:t>
      </w:r>
      <w:r w:rsidR="00540387" w:rsidRPr="00BF524A">
        <w:rPr>
          <w:rFonts w:cstheme="minorHAnsi"/>
          <w:sz w:val="28"/>
          <w:szCs w:val="28"/>
        </w:rPr>
        <w:t>.” In so doing, Gary Charles notes:</w:t>
      </w:r>
    </w:p>
    <w:p w14:paraId="56390B2B" w14:textId="77777777" w:rsidR="00540387" w:rsidRPr="00BF524A" w:rsidRDefault="00540387" w:rsidP="00540387">
      <w:pPr>
        <w:ind w:left="720"/>
        <w:rPr>
          <w:rFonts w:asciiTheme="minorHAnsi" w:hAnsiTheme="minorHAnsi" w:cstheme="minorHAnsi"/>
          <w:sz w:val="28"/>
          <w:szCs w:val="28"/>
        </w:rPr>
      </w:pPr>
      <w:r w:rsidRPr="006F3927">
        <w:rPr>
          <w:rFonts w:asciiTheme="minorHAnsi" w:hAnsiTheme="minorHAnsi" w:cstheme="minorHAnsi"/>
          <w:i/>
          <w:sz w:val="28"/>
          <w:szCs w:val="28"/>
        </w:rPr>
        <w:t>Jesus is asking his disciples to extend their hands and hearts to those who often feel only the back of the hand and the hardness of the human heart. A “child” for Jesus is more akin to an outcast, a person we avoid intentionally, than to an infant whom church members coo over in the nursery.</w:t>
      </w:r>
      <w:r w:rsidRPr="00BF524A">
        <w:rPr>
          <w:rStyle w:val="EndnoteReference"/>
          <w:rFonts w:asciiTheme="minorHAnsi" w:hAnsiTheme="minorHAnsi" w:cstheme="minorHAnsi"/>
          <w:sz w:val="28"/>
          <w:szCs w:val="28"/>
        </w:rPr>
        <w:endnoteReference w:id="2"/>
      </w:r>
    </w:p>
    <w:p w14:paraId="656E4B22" w14:textId="01EAEFF1" w:rsidR="00540387" w:rsidRPr="00BF524A" w:rsidRDefault="00540387" w:rsidP="00540387">
      <w:pPr>
        <w:rPr>
          <w:rFonts w:asciiTheme="minorHAnsi" w:hAnsiTheme="minorHAnsi" w:cstheme="minorHAnsi"/>
          <w:sz w:val="28"/>
          <w:szCs w:val="28"/>
        </w:rPr>
      </w:pPr>
      <w:r w:rsidRPr="00BF524A">
        <w:rPr>
          <w:rFonts w:asciiTheme="minorHAnsi" w:hAnsiTheme="minorHAnsi" w:cstheme="minorHAnsi"/>
          <w:sz w:val="28"/>
          <w:szCs w:val="28"/>
        </w:rPr>
        <w:t xml:space="preserve">Jesus is asking the disciples to extend the circle of their community to embrace those who stand outside that circle, to welcome the outsider and the outcast as they would welcome Jesus himself. </w:t>
      </w:r>
      <w:r w:rsidR="001E4080" w:rsidRPr="003046B2">
        <w:rPr>
          <w:rFonts w:asciiTheme="minorHAnsi" w:hAnsiTheme="minorHAnsi" w:cstheme="minorHAnsi"/>
          <w:i/>
          <w:iCs/>
          <w:sz w:val="28"/>
          <w:szCs w:val="28"/>
        </w:rPr>
        <w:t>I</w:t>
      </w:r>
      <w:r w:rsidRPr="003046B2">
        <w:rPr>
          <w:rFonts w:asciiTheme="minorHAnsi" w:hAnsiTheme="minorHAnsi" w:cstheme="minorHAnsi"/>
          <w:i/>
          <w:iCs/>
          <w:sz w:val="28"/>
          <w:szCs w:val="28"/>
        </w:rPr>
        <w:t>n welcoming them you welcome me</w:t>
      </w:r>
      <w:r w:rsidRPr="00BF524A">
        <w:rPr>
          <w:rFonts w:asciiTheme="minorHAnsi" w:hAnsiTheme="minorHAnsi" w:cstheme="minorHAnsi"/>
          <w:sz w:val="28"/>
          <w:szCs w:val="28"/>
        </w:rPr>
        <w:t xml:space="preserve">, </w:t>
      </w:r>
      <w:r w:rsidR="001E4080">
        <w:rPr>
          <w:rFonts w:asciiTheme="minorHAnsi" w:hAnsiTheme="minorHAnsi" w:cstheme="minorHAnsi"/>
          <w:sz w:val="28"/>
          <w:szCs w:val="28"/>
        </w:rPr>
        <w:t xml:space="preserve">he </w:t>
      </w:r>
      <w:r w:rsidRPr="00BF524A">
        <w:rPr>
          <w:rFonts w:asciiTheme="minorHAnsi" w:hAnsiTheme="minorHAnsi" w:cstheme="minorHAnsi"/>
          <w:sz w:val="28"/>
          <w:szCs w:val="28"/>
        </w:rPr>
        <w:t xml:space="preserve">says. </w:t>
      </w:r>
    </w:p>
    <w:p w14:paraId="53454160" w14:textId="77777777" w:rsidR="00540387" w:rsidRPr="00BF524A" w:rsidRDefault="00540387" w:rsidP="00540387">
      <w:pPr>
        <w:rPr>
          <w:rFonts w:asciiTheme="minorHAnsi" w:hAnsiTheme="minorHAnsi" w:cstheme="minorHAnsi"/>
          <w:sz w:val="28"/>
          <w:szCs w:val="28"/>
        </w:rPr>
      </w:pPr>
    </w:p>
    <w:p w14:paraId="22E9DA8A" w14:textId="48A65581" w:rsidR="00540387" w:rsidRPr="00BF524A" w:rsidRDefault="00540387" w:rsidP="00540387">
      <w:pPr>
        <w:rPr>
          <w:rFonts w:asciiTheme="minorHAnsi" w:hAnsiTheme="minorHAnsi" w:cstheme="minorHAnsi"/>
          <w:sz w:val="28"/>
          <w:szCs w:val="28"/>
        </w:rPr>
      </w:pPr>
      <w:r w:rsidRPr="00BF524A">
        <w:rPr>
          <w:rFonts w:asciiTheme="minorHAnsi" w:hAnsiTheme="minorHAnsi" w:cstheme="minorHAnsi"/>
          <w:sz w:val="28"/>
          <w:szCs w:val="28"/>
        </w:rPr>
        <w:tab/>
        <w:t>How ironic then that on the heels of that teaching, John should raise with Jesus the issue of someone outside their circle who is casting out demons in Jesus’ name. We have no idea who he was</w:t>
      </w:r>
      <w:r w:rsidR="00771A0D">
        <w:rPr>
          <w:rFonts w:asciiTheme="minorHAnsi" w:hAnsiTheme="minorHAnsi" w:cstheme="minorHAnsi"/>
          <w:sz w:val="28"/>
          <w:szCs w:val="28"/>
        </w:rPr>
        <w:t xml:space="preserve"> </w:t>
      </w:r>
      <w:r w:rsidRPr="00BF524A">
        <w:rPr>
          <w:rFonts w:asciiTheme="minorHAnsi" w:hAnsiTheme="minorHAnsi" w:cstheme="minorHAnsi"/>
          <w:sz w:val="28"/>
          <w:szCs w:val="28"/>
        </w:rPr>
        <w:t xml:space="preserve">– a pagan magician perhaps, or a Jewish exorcist using Jesus’ name in his work, or a believer but not a </w:t>
      </w:r>
      <w:r>
        <w:rPr>
          <w:rFonts w:asciiTheme="minorHAnsi" w:hAnsiTheme="minorHAnsi" w:cstheme="minorHAnsi"/>
          <w:sz w:val="28"/>
          <w:szCs w:val="28"/>
        </w:rPr>
        <w:t>disciple</w:t>
      </w:r>
      <w:r w:rsidRPr="00BF524A">
        <w:rPr>
          <w:rFonts w:asciiTheme="minorHAnsi" w:hAnsiTheme="minorHAnsi" w:cstheme="minorHAnsi"/>
          <w:sz w:val="28"/>
          <w:szCs w:val="28"/>
        </w:rPr>
        <w:t xml:space="preserve"> who s</w:t>
      </w:r>
      <w:r>
        <w:rPr>
          <w:rFonts w:asciiTheme="minorHAnsi" w:hAnsiTheme="minorHAnsi" w:cstheme="minorHAnsi"/>
          <w:sz w:val="28"/>
          <w:szCs w:val="28"/>
        </w:rPr>
        <w:t xml:space="preserve">ought to imitate Jesus. We just </w:t>
      </w:r>
      <w:r w:rsidRPr="00BF524A">
        <w:rPr>
          <w:rFonts w:asciiTheme="minorHAnsi" w:hAnsiTheme="minorHAnsi" w:cstheme="minorHAnsi"/>
          <w:sz w:val="28"/>
          <w:szCs w:val="28"/>
        </w:rPr>
        <w:t xml:space="preserve">don’t know. We know only that he was </w:t>
      </w:r>
      <w:r w:rsidRPr="00540387">
        <w:rPr>
          <w:rFonts w:asciiTheme="minorHAnsi" w:hAnsiTheme="minorHAnsi" w:cstheme="minorHAnsi"/>
          <w:b/>
          <w:bCs/>
          <w:sz w:val="28"/>
          <w:szCs w:val="28"/>
        </w:rPr>
        <w:t>not</w:t>
      </w:r>
      <w:r w:rsidRPr="00BF524A">
        <w:rPr>
          <w:rFonts w:asciiTheme="minorHAnsi" w:hAnsiTheme="minorHAnsi" w:cstheme="minorHAnsi"/>
          <w:sz w:val="28"/>
          <w:szCs w:val="28"/>
        </w:rPr>
        <w:t xml:space="preserve"> one of</w:t>
      </w:r>
      <w:r>
        <w:rPr>
          <w:rFonts w:asciiTheme="minorHAnsi" w:hAnsiTheme="minorHAnsi" w:cstheme="minorHAnsi"/>
          <w:sz w:val="28"/>
          <w:szCs w:val="28"/>
        </w:rPr>
        <w:t xml:space="preserve"> the twelve</w:t>
      </w:r>
      <w:r w:rsidRPr="00BF524A">
        <w:rPr>
          <w:rFonts w:asciiTheme="minorHAnsi" w:hAnsiTheme="minorHAnsi" w:cstheme="minorHAnsi"/>
          <w:sz w:val="28"/>
          <w:szCs w:val="28"/>
        </w:rPr>
        <w:t xml:space="preserve">. “We tried to stop him,” says John, “because he was not following </w:t>
      </w:r>
      <w:r w:rsidRPr="006F3927">
        <w:rPr>
          <w:rFonts w:asciiTheme="minorHAnsi" w:hAnsiTheme="minorHAnsi" w:cstheme="minorHAnsi"/>
          <w:b/>
          <w:sz w:val="28"/>
          <w:szCs w:val="28"/>
        </w:rPr>
        <w:t>us</w:t>
      </w:r>
      <w:r w:rsidRPr="00BF524A">
        <w:rPr>
          <w:rFonts w:asciiTheme="minorHAnsi" w:hAnsiTheme="minorHAnsi" w:cstheme="minorHAnsi"/>
          <w:sz w:val="28"/>
          <w:szCs w:val="28"/>
        </w:rPr>
        <w:t>.” John doesn’t say</w:t>
      </w:r>
      <w:r w:rsidR="003046B2">
        <w:rPr>
          <w:rFonts w:asciiTheme="minorHAnsi" w:hAnsiTheme="minorHAnsi" w:cstheme="minorHAnsi"/>
          <w:sz w:val="28"/>
          <w:szCs w:val="28"/>
        </w:rPr>
        <w:t>:</w:t>
      </w:r>
      <w:r w:rsidRPr="00BF524A">
        <w:rPr>
          <w:rFonts w:asciiTheme="minorHAnsi" w:hAnsiTheme="minorHAnsi" w:cstheme="minorHAnsi"/>
          <w:sz w:val="28"/>
          <w:szCs w:val="28"/>
        </w:rPr>
        <w:t xml:space="preserve"> </w:t>
      </w:r>
      <w:r w:rsidRPr="00BF524A">
        <w:rPr>
          <w:rFonts w:asciiTheme="minorHAnsi" w:hAnsiTheme="minorHAnsi" w:cstheme="minorHAnsi"/>
          <w:i/>
          <w:sz w:val="28"/>
          <w:szCs w:val="28"/>
        </w:rPr>
        <w:t xml:space="preserve">he was not following </w:t>
      </w:r>
      <w:r w:rsidRPr="00BF524A">
        <w:rPr>
          <w:rFonts w:asciiTheme="minorHAnsi" w:hAnsiTheme="minorHAnsi" w:cstheme="minorHAnsi"/>
          <w:b/>
          <w:i/>
          <w:sz w:val="28"/>
          <w:szCs w:val="28"/>
        </w:rPr>
        <w:t>you</w:t>
      </w:r>
      <w:r>
        <w:rPr>
          <w:rFonts w:asciiTheme="minorHAnsi" w:hAnsiTheme="minorHAnsi" w:cstheme="minorHAnsi"/>
          <w:sz w:val="28"/>
          <w:szCs w:val="28"/>
        </w:rPr>
        <w:t>,</w:t>
      </w:r>
      <w:r w:rsidRPr="00BF524A">
        <w:rPr>
          <w:rFonts w:asciiTheme="minorHAnsi" w:hAnsiTheme="minorHAnsi" w:cstheme="minorHAnsi"/>
          <w:sz w:val="28"/>
          <w:szCs w:val="28"/>
        </w:rPr>
        <w:t xml:space="preserve"> nor</w:t>
      </w:r>
      <w:r>
        <w:rPr>
          <w:rFonts w:asciiTheme="minorHAnsi" w:hAnsiTheme="minorHAnsi" w:cstheme="minorHAnsi"/>
          <w:sz w:val="28"/>
          <w:szCs w:val="28"/>
        </w:rPr>
        <w:t xml:space="preserve"> does he say</w:t>
      </w:r>
      <w:r w:rsidRPr="00BF524A">
        <w:rPr>
          <w:rFonts w:asciiTheme="minorHAnsi" w:hAnsiTheme="minorHAnsi" w:cstheme="minorHAnsi"/>
          <w:sz w:val="28"/>
          <w:szCs w:val="28"/>
        </w:rPr>
        <w:t xml:space="preserve"> </w:t>
      </w:r>
      <w:r w:rsidRPr="00BF524A">
        <w:rPr>
          <w:rFonts w:asciiTheme="minorHAnsi" w:hAnsiTheme="minorHAnsi" w:cstheme="minorHAnsi"/>
          <w:i/>
          <w:sz w:val="28"/>
          <w:szCs w:val="28"/>
        </w:rPr>
        <w:t xml:space="preserve">he does not believe in </w:t>
      </w:r>
      <w:r w:rsidRPr="00BF524A">
        <w:rPr>
          <w:rFonts w:asciiTheme="minorHAnsi" w:hAnsiTheme="minorHAnsi" w:cstheme="minorHAnsi"/>
          <w:b/>
          <w:i/>
          <w:sz w:val="28"/>
          <w:szCs w:val="28"/>
        </w:rPr>
        <w:t>you</w:t>
      </w:r>
      <w:r w:rsidRPr="00BF524A">
        <w:rPr>
          <w:rFonts w:asciiTheme="minorHAnsi" w:hAnsiTheme="minorHAnsi" w:cstheme="minorHAnsi"/>
          <w:sz w:val="28"/>
          <w:szCs w:val="28"/>
        </w:rPr>
        <w:t xml:space="preserve">, but only </w:t>
      </w:r>
      <w:r w:rsidRPr="00BF524A">
        <w:rPr>
          <w:rFonts w:asciiTheme="minorHAnsi" w:hAnsiTheme="minorHAnsi" w:cstheme="minorHAnsi"/>
          <w:i/>
          <w:sz w:val="28"/>
          <w:szCs w:val="28"/>
        </w:rPr>
        <w:t xml:space="preserve">he was not following </w:t>
      </w:r>
      <w:r w:rsidRPr="00BF524A">
        <w:rPr>
          <w:rFonts w:asciiTheme="minorHAnsi" w:hAnsiTheme="minorHAnsi" w:cstheme="minorHAnsi"/>
          <w:b/>
          <w:i/>
          <w:sz w:val="28"/>
          <w:szCs w:val="28"/>
        </w:rPr>
        <w:t>us</w:t>
      </w:r>
      <w:r w:rsidRPr="00BF524A">
        <w:rPr>
          <w:rFonts w:asciiTheme="minorHAnsi" w:hAnsiTheme="minorHAnsi" w:cstheme="minorHAnsi"/>
          <w:sz w:val="28"/>
          <w:szCs w:val="28"/>
        </w:rPr>
        <w:t xml:space="preserve">. In so doing </w:t>
      </w:r>
      <w:r>
        <w:rPr>
          <w:rFonts w:asciiTheme="minorHAnsi" w:hAnsiTheme="minorHAnsi" w:cstheme="minorHAnsi"/>
          <w:sz w:val="28"/>
          <w:szCs w:val="28"/>
        </w:rPr>
        <w:t>John</w:t>
      </w:r>
      <w:r w:rsidRPr="00BF524A">
        <w:rPr>
          <w:rFonts w:asciiTheme="minorHAnsi" w:hAnsiTheme="minorHAnsi" w:cstheme="minorHAnsi"/>
          <w:sz w:val="28"/>
          <w:szCs w:val="28"/>
        </w:rPr>
        <w:t xml:space="preserve"> makes </w:t>
      </w:r>
      <w:r>
        <w:rPr>
          <w:rFonts w:asciiTheme="minorHAnsi" w:hAnsiTheme="minorHAnsi" w:cstheme="minorHAnsi"/>
          <w:sz w:val="28"/>
          <w:szCs w:val="28"/>
        </w:rPr>
        <w:t xml:space="preserve">being in </w:t>
      </w:r>
      <w:r w:rsidRPr="00BF524A">
        <w:rPr>
          <w:rFonts w:asciiTheme="minorHAnsi" w:hAnsiTheme="minorHAnsi" w:cstheme="minorHAnsi"/>
          <w:sz w:val="28"/>
          <w:szCs w:val="28"/>
        </w:rPr>
        <w:t>the circle of believers the key to faithful action</w:t>
      </w:r>
      <w:r w:rsidR="000C3F75">
        <w:rPr>
          <w:rFonts w:asciiTheme="minorHAnsi" w:hAnsiTheme="minorHAnsi" w:cstheme="minorHAnsi"/>
          <w:sz w:val="28"/>
          <w:szCs w:val="28"/>
        </w:rPr>
        <w:t xml:space="preserve"> rather than faith</w:t>
      </w:r>
      <w:r w:rsidR="001E4080">
        <w:rPr>
          <w:rFonts w:asciiTheme="minorHAnsi" w:hAnsiTheme="minorHAnsi" w:cstheme="minorHAnsi"/>
          <w:sz w:val="28"/>
          <w:szCs w:val="28"/>
        </w:rPr>
        <w:t xml:space="preserve">; he </w:t>
      </w:r>
      <w:r w:rsidRPr="00BF524A">
        <w:rPr>
          <w:rFonts w:asciiTheme="minorHAnsi" w:hAnsiTheme="minorHAnsi" w:cstheme="minorHAnsi"/>
          <w:sz w:val="28"/>
          <w:szCs w:val="28"/>
        </w:rPr>
        <w:t xml:space="preserve">takes issue with </w:t>
      </w:r>
      <w:r>
        <w:rPr>
          <w:rFonts w:asciiTheme="minorHAnsi" w:hAnsiTheme="minorHAnsi" w:cstheme="minorHAnsi"/>
          <w:sz w:val="28"/>
          <w:szCs w:val="28"/>
        </w:rPr>
        <w:t>any</w:t>
      </w:r>
      <w:r w:rsidRPr="00BF524A">
        <w:rPr>
          <w:rFonts w:asciiTheme="minorHAnsi" w:hAnsiTheme="minorHAnsi" w:cstheme="minorHAnsi"/>
          <w:sz w:val="28"/>
          <w:szCs w:val="28"/>
        </w:rPr>
        <w:t xml:space="preserve">one who would dare to work a miracle outside of that inner circle of disciples around Jesus. What right had this outsider to heal in Jesus’ name? </w:t>
      </w:r>
    </w:p>
    <w:p w14:paraId="0071B1BC" w14:textId="77777777" w:rsidR="00540387" w:rsidRDefault="00540387" w:rsidP="00540387">
      <w:pPr>
        <w:ind w:firstLine="720"/>
        <w:rPr>
          <w:rFonts w:asciiTheme="minorHAnsi" w:hAnsiTheme="minorHAnsi" w:cstheme="minorHAnsi"/>
          <w:sz w:val="28"/>
          <w:szCs w:val="28"/>
        </w:rPr>
      </w:pPr>
    </w:p>
    <w:p w14:paraId="1BBA8523" w14:textId="09AF29DF" w:rsidR="00540387" w:rsidRPr="00BF524A" w:rsidRDefault="00540387" w:rsidP="00540387">
      <w:pPr>
        <w:rPr>
          <w:rFonts w:asciiTheme="minorHAnsi" w:hAnsiTheme="minorHAnsi" w:cstheme="minorHAnsi"/>
          <w:sz w:val="28"/>
          <w:szCs w:val="28"/>
        </w:rPr>
      </w:pPr>
      <w:r w:rsidRPr="00BF524A">
        <w:rPr>
          <w:rFonts w:asciiTheme="minorHAnsi" w:hAnsiTheme="minorHAnsi" w:cstheme="minorHAnsi"/>
          <w:sz w:val="28"/>
          <w:szCs w:val="28"/>
        </w:rPr>
        <w:tab/>
        <w:t xml:space="preserve">How tempting it </w:t>
      </w:r>
      <w:r>
        <w:rPr>
          <w:rFonts w:asciiTheme="minorHAnsi" w:hAnsiTheme="minorHAnsi" w:cstheme="minorHAnsi"/>
          <w:sz w:val="28"/>
          <w:szCs w:val="28"/>
        </w:rPr>
        <w:t>can be</w:t>
      </w:r>
      <w:r w:rsidRPr="00BF524A">
        <w:rPr>
          <w:rFonts w:asciiTheme="minorHAnsi" w:hAnsiTheme="minorHAnsi" w:cstheme="minorHAnsi"/>
          <w:sz w:val="28"/>
          <w:szCs w:val="28"/>
        </w:rPr>
        <w:t xml:space="preserve"> to judge those who stand outside our circle of faith – those wh</w:t>
      </w:r>
      <w:r>
        <w:rPr>
          <w:rFonts w:asciiTheme="minorHAnsi" w:hAnsiTheme="minorHAnsi" w:cstheme="minorHAnsi"/>
          <w:sz w:val="28"/>
          <w:szCs w:val="28"/>
        </w:rPr>
        <w:t xml:space="preserve">o practice faith </w:t>
      </w:r>
      <w:r w:rsidRPr="00BF524A">
        <w:rPr>
          <w:rFonts w:asciiTheme="minorHAnsi" w:hAnsiTheme="minorHAnsi" w:cstheme="minorHAnsi"/>
          <w:sz w:val="28"/>
          <w:szCs w:val="28"/>
        </w:rPr>
        <w:t>differently or worship in a different style</w:t>
      </w:r>
      <w:r w:rsidR="000C3F75">
        <w:rPr>
          <w:rFonts w:asciiTheme="minorHAnsi" w:hAnsiTheme="minorHAnsi" w:cstheme="minorHAnsi"/>
          <w:sz w:val="28"/>
          <w:szCs w:val="28"/>
        </w:rPr>
        <w:t xml:space="preserve"> or dress differently</w:t>
      </w:r>
      <w:r w:rsidRPr="00BF524A">
        <w:rPr>
          <w:rFonts w:asciiTheme="minorHAnsi" w:hAnsiTheme="minorHAnsi" w:cstheme="minorHAnsi"/>
          <w:sz w:val="28"/>
          <w:szCs w:val="28"/>
        </w:rPr>
        <w:t>, those who speak in tongues or sit in silence or shout “Hallelujah!”</w:t>
      </w:r>
      <w:r>
        <w:rPr>
          <w:rFonts w:asciiTheme="minorHAnsi" w:hAnsiTheme="minorHAnsi" w:cstheme="minorHAnsi"/>
          <w:sz w:val="28"/>
          <w:szCs w:val="28"/>
        </w:rPr>
        <w:t xml:space="preserve"> to the rafters</w:t>
      </w:r>
      <w:r w:rsidRPr="00BF524A">
        <w:rPr>
          <w:rFonts w:asciiTheme="minorHAnsi" w:hAnsiTheme="minorHAnsi" w:cstheme="minorHAnsi"/>
          <w:sz w:val="28"/>
          <w:szCs w:val="28"/>
        </w:rPr>
        <w:t>, those who sing praise songs instead of hymns or old hymns instead of praise songs! How tempting to dwell on the differences among us rather than affirming the unity we share in Christ</w:t>
      </w:r>
      <w:r>
        <w:rPr>
          <w:rFonts w:asciiTheme="minorHAnsi" w:hAnsiTheme="minorHAnsi" w:cstheme="minorHAnsi"/>
          <w:sz w:val="28"/>
          <w:szCs w:val="28"/>
        </w:rPr>
        <w:t xml:space="preserve">! It is the temptation </w:t>
      </w:r>
      <w:r w:rsidRPr="00BF524A">
        <w:rPr>
          <w:rFonts w:asciiTheme="minorHAnsi" w:hAnsiTheme="minorHAnsi" w:cstheme="minorHAnsi"/>
          <w:sz w:val="28"/>
          <w:szCs w:val="28"/>
        </w:rPr>
        <w:t xml:space="preserve">to be </w:t>
      </w:r>
      <w:r>
        <w:rPr>
          <w:rFonts w:asciiTheme="minorHAnsi" w:hAnsiTheme="minorHAnsi" w:cstheme="minorHAnsi"/>
          <w:sz w:val="28"/>
          <w:szCs w:val="28"/>
        </w:rPr>
        <w:t xml:space="preserve">insular, </w:t>
      </w:r>
      <w:r w:rsidRPr="00BF524A">
        <w:rPr>
          <w:rFonts w:asciiTheme="minorHAnsi" w:hAnsiTheme="minorHAnsi" w:cstheme="minorHAnsi"/>
          <w:sz w:val="28"/>
          <w:szCs w:val="28"/>
        </w:rPr>
        <w:t>self-righteous people instead of grace-filled communities</w:t>
      </w:r>
      <w:r>
        <w:rPr>
          <w:rFonts w:asciiTheme="minorHAnsi" w:hAnsiTheme="minorHAnsi" w:cstheme="minorHAnsi"/>
          <w:sz w:val="28"/>
          <w:szCs w:val="28"/>
        </w:rPr>
        <w:t>.</w:t>
      </w:r>
      <w:r w:rsidRPr="00BF524A">
        <w:rPr>
          <w:rFonts w:asciiTheme="minorHAnsi" w:hAnsiTheme="minorHAnsi" w:cstheme="minorHAnsi"/>
          <w:sz w:val="28"/>
          <w:szCs w:val="28"/>
        </w:rPr>
        <w:t xml:space="preserve"> </w:t>
      </w:r>
      <w:r>
        <w:rPr>
          <w:rFonts w:asciiTheme="minorHAnsi" w:hAnsiTheme="minorHAnsi" w:cstheme="minorHAnsi"/>
          <w:sz w:val="28"/>
          <w:szCs w:val="28"/>
        </w:rPr>
        <w:t>It is</w:t>
      </w:r>
      <w:r w:rsidRPr="00BF524A">
        <w:rPr>
          <w:rFonts w:asciiTheme="minorHAnsi" w:hAnsiTheme="minorHAnsi" w:cstheme="minorHAnsi"/>
          <w:sz w:val="28"/>
          <w:szCs w:val="28"/>
        </w:rPr>
        <w:t xml:space="preserve"> the temptation to judge, the temptation to exclude – </w:t>
      </w:r>
      <w:r w:rsidRPr="00BF524A">
        <w:rPr>
          <w:rFonts w:asciiTheme="minorHAnsi" w:hAnsiTheme="minorHAnsi" w:cstheme="minorHAnsi"/>
          <w:i/>
          <w:sz w:val="28"/>
          <w:szCs w:val="28"/>
        </w:rPr>
        <w:t>they’re not one of us</w:t>
      </w:r>
      <w:r w:rsidRPr="00BF524A">
        <w:rPr>
          <w:rFonts w:asciiTheme="minorHAnsi" w:hAnsiTheme="minorHAnsi" w:cstheme="minorHAnsi"/>
          <w:sz w:val="28"/>
          <w:szCs w:val="28"/>
        </w:rPr>
        <w:t xml:space="preserve">. </w:t>
      </w:r>
    </w:p>
    <w:p w14:paraId="3F9B8C18" w14:textId="59403C73" w:rsidR="008B0165" w:rsidRDefault="0080126F" w:rsidP="006428B5">
      <w:pPr>
        <w:pStyle w:val="NoSpacing"/>
        <w:rPr>
          <w:sz w:val="28"/>
          <w:szCs w:val="28"/>
        </w:rPr>
      </w:pPr>
      <w:r>
        <w:rPr>
          <w:sz w:val="28"/>
          <w:szCs w:val="28"/>
        </w:rPr>
        <w:tab/>
        <w:t>In a column in Friday’s Washington Post, Colbert King describes responses he received to a previous column, “A vanishing hope for peace in the Holy Land.” He writes:</w:t>
      </w:r>
    </w:p>
    <w:p w14:paraId="336EF398" w14:textId="40D0A24A" w:rsidR="0080126F" w:rsidRPr="0080126F" w:rsidRDefault="0080126F" w:rsidP="0080126F">
      <w:pPr>
        <w:pStyle w:val="NoSpacing"/>
        <w:ind w:left="720"/>
        <w:rPr>
          <w:i/>
          <w:iCs/>
          <w:sz w:val="28"/>
          <w:szCs w:val="28"/>
        </w:rPr>
      </w:pPr>
      <w:r w:rsidRPr="0080126F">
        <w:rPr>
          <w:i/>
          <w:iCs/>
          <w:sz w:val="28"/>
          <w:szCs w:val="28"/>
        </w:rPr>
        <w:t xml:space="preserve">My previous column drew comments from some who jeered and ridiculed the faith of people praying and working for peace in that troubled land. And </w:t>
      </w:r>
      <w:proofErr w:type="gramStart"/>
      <w:r w:rsidRPr="0080126F">
        <w:rPr>
          <w:i/>
          <w:iCs/>
          <w:sz w:val="28"/>
          <w:szCs w:val="28"/>
        </w:rPr>
        <w:t>so</w:t>
      </w:r>
      <w:proofErr w:type="gramEnd"/>
      <w:r w:rsidRPr="0080126F">
        <w:rPr>
          <w:i/>
          <w:iCs/>
          <w:sz w:val="28"/>
          <w:szCs w:val="28"/>
        </w:rPr>
        <w:t xml:space="preserve"> it goes. Scorning the beliefs of others, especially those holding views not our own, appears to be a universal malady. It seems, however, to have a special application in the Holy Land, where religious leaders are the voices crying out on behalf of oppressed, needy people who have no helpers.  That some of those voices are leaders of churches in Jerusalem makes the mocking and scoffing even more telling.</w:t>
      </w:r>
    </w:p>
    <w:p w14:paraId="4AB5C370" w14:textId="2618C5CB" w:rsidR="0080126F" w:rsidRDefault="0080126F" w:rsidP="006428B5">
      <w:pPr>
        <w:pStyle w:val="NoSpacing"/>
        <w:rPr>
          <w:sz w:val="28"/>
          <w:szCs w:val="28"/>
        </w:rPr>
      </w:pPr>
      <w:r>
        <w:rPr>
          <w:sz w:val="28"/>
          <w:szCs w:val="28"/>
        </w:rPr>
        <w:t xml:space="preserve">It sounds like a modern version of John’s complaint to Jesus. They are wasting their time with prayers for peace! They are not like us; they are not one of us! </w:t>
      </w:r>
    </w:p>
    <w:p w14:paraId="1B4029C9" w14:textId="77777777" w:rsidR="0080126F" w:rsidRDefault="0080126F" w:rsidP="006428B5">
      <w:pPr>
        <w:pStyle w:val="NoSpacing"/>
        <w:rPr>
          <w:sz w:val="28"/>
          <w:szCs w:val="28"/>
        </w:rPr>
      </w:pPr>
    </w:p>
    <w:p w14:paraId="1D68BC0A" w14:textId="2C5B8ECD" w:rsidR="007F753F" w:rsidRDefault="00540387" w:rsidP="00D95AE3">
      <w:pPr>
        <w:rPr>
          <w:sz w:val="28"/>
          <w:szCs w:val="28"/>
        </w:rPr>
      </w:pPr>
      <w:r w:rsidRPr="00BF524A">
        <w:rPr>
          <w:rFonts w:asciiTheme="minorHAnsi" w:hAnsiTheme="minorHAnsi" w:cstheme="minorHAnsi"/>
          <w:sz w:val="28"/>
          <w:szCs w:val="28"/>
        </w:rPr>
        <w:tab/>
        <w:t>Jesus found no threat in the man who was casting out demons in his name</w:t>
      </w:r>
      <w:r w:rsidR="0080126F">
        <w:rPr>
          <w:rFonts w:asciiTheme="minorHAnsi" w:hAnsiTheme="minorHAnsi" w:cstheme="minorHAnsi"/>
          <w:sz w:val="28"/>
          <w:szCs w:val="28"/>
        </w:rPr>
        <w:t xml:space="preserve"> and I seriously doubt he would discourage those praying for peace</w:t>
      </w:r>
      <w:r w:rsidRPr="00BF524A">
        <w:rPr>
          <w:rFonts w:asciiTheme="minorHAnsi" w:hAnsiTheme="minorHAnsi" w:cstheme="minorHAnsi"/>
          <w:sz w:val="28"/>
          <w:szCs w:val="28"/>
        </w:rPr>
        <w:t>. “</w:t>
      </w:r>
      <w:r w:rsidRPr="00D95AE3">
        <w:rPr>
          <w:rFonts w:asciiTheme="minorHAnsi" w:hAnsiTheme="minorHAnsi" w:cstheme="minorHAnsi"/>
          <w:i/>
          <w:iCs/>
          <w:sz w:val="28"/>
          <w:szCs w:val="28"/>
        </w:rPr>
        <w:t>Don’t stop him</w:t>
      </w:r>
      <w:r w:rsidRPr="00BF524A">
        <w:rPr>
          <w:rFonts w:asciiTheme="minorHAnsi" w:hAnsiTheme="minorHAnsi" w:cstheme="minorHAnsi"/>
          <w:sz w:val="28"/>
          <w:szCs w:val="28"/>
        </w:rPr>
        <w:t>,” he told the disciples. “</w:t>
      </w:r>
      <w:r w:rsidRPr="00D95AE3">
        <w:rPr>
          <w:rFonts w:asciiTheme="minorHAnsi" w:hAnsiTheme="minorHAnsi" w:cstheme="minorHAnsi"/>
          <w:i/>
          <w:iCs/>
          <w:sz w:val="28"/>
          <w:szCs w:val="28"/>
        </w:rPr>
        <w:t>No one who does a miracle in my name will be able to speak evil of me. Whoever is not against us is for us</w:t>
      </w:r>
      <w:r w:rsidRPr="00BF524A">
        <w:rPr>
          <w:rFonts w:asciiTheme="minorHAnsi" w:hAnsiTheme="minorHAnsi" w:cstheme="minorHAnsi"/>
          <w:sz w:val="28"/>
          <w:szCs w:val="28"/>
        </w:rPr>
        <w:t xml:space="preserve">.” Jesus </w:t>
      </w:r>
      <w:r w:rsidR="000C3F75">
        <w:rPr>
          <w:rFonts w:asciiTheme="minorHAnsi" w:hAnsiTheme="minorHAnsi" w:cstheme="minorHAnsi"/>
          <w:sz w:val="28"/>
          <w:szCs w:val="28"/>
        </w:rPr>
        <w:t xml:space="preserve">does not say, “Whoever is not </w:t>
      </w:r>
      <w:r w:rsidR="000C3F75" w:rsidRPr="000C3F75">
        <w:rPr>
          <w:rFonts w:asciiTheme="minorHAnsi" w:hAnsiTheme="minorHAnsi" w:cstheme="minorHAnsi"/>
          <w:b/>
          <w:bCs/>
          <w:sz w:val="28"/>
          <w:szCs w:val="28"/>
        </w:rPr>
        <w:t>for us</w:t>
      </w:r>
      <w:r w:rsidR="000C3F75">
        <w:rPr>
          <w:rFonts w:asciiTheme="minorHAnsi" w:hAnsiTheme="minorHAnsi" w:cstheme="minorHAnsi"/>
          <w:sz w:val="28"/>
          <w:szCs w:val="28"/>
        </w:rPr>
        <w:t xml:space="preserve"> is </w:t>
      </w:r>
      <w:r w:rsidR="000C3F75" w:rsidRPr="000C3F75">
        <w:rPr>
          <w:rFonts w:asciiTheme="minorHAnsi" w:hAnsiTheme="minorHAnsi" w:cstheme="minorHAnsi"/>
          <w:b/>
          <w:bCs/>
          <w:sz w:val="28"/>
          <w:szCs w:val="28"/>
        </w:rPr>
        <w:t>against us</w:t>
      </w:r>
      <w:r w:rsidR="000C3F75">
        <w:rPr>
          <w:rFonts w:asciiTheme="minorHAnsi" w:hAnsiTheme="minorHAnsi" w:cstheme="minorHAnsi"/>
          <w:sz w:val="28"/>
          <w:szCs w:val="28"/>
        </w:rPr>
        <w:t xml:space="preserve">.” He says, “Whoever is not </w:t>
      </w:r>
      <w:r w:rsidR="000C3F75" w:rsidRPr="000C3F75">
        <w:rPr>
          <w:rFonts w:asciiTheme="minorHAnsi" w:hAnsiTheme="minorHAnsi" w:cstheme="minorHAnsi"/>
          <w:b/>
          <w:bCs/>
          <w:sz w:val="28"/>
          <w:szCs w:val="28"/>
        </w:rPr>
        <w:t>against us</w:t>
      </w:r>
      <w:r w:rsidR="000C3F75">
        <w:rPr>
          <w:rFonts w:asciiTheme="minorHAnsi" w:hAnsiTheme="minorHAnsi" w:cstheme="minorHAnsi"/>
          <w:sz w:val="28"/>
          <w:szCs w:val="28"/>
        </w:rPr>
        <w:t xml:space="preserve"> is </w:t>
      </w:r>
      <w:r w:rsidR="000C3F75" w:rsidRPr="000C3F75">
        <w:rPr>
          <w:rFonts w:asciiTheme="minorHAnsi" w:hAnsiTheme="minorHAnsi" w:cstheme="minorHAnsi"/>
          <w:b/>
          <w:bCs/>
          <w:sz w:val="28"/>
          <w:szCs w:val="28"/>
        </w:rPr>
        <w:t>for us</w:t>
      </w:r>
      <w:r w:rsidR="000C3F75">
        <w:rPr>
          <w:rFonts w:asciiTheme="minorHAnsi" w:hAnsiTheme="minorHAnsi" w:cstheme="minorHAnsi"/>
          <w:sz w:val="28"/>
          <w:szCs w:val="28"/>
        </w:rPr>
        <w:t xml:space="preserve">.” It is a much larger circle, for Jesus </w:t>
      </w:r>
      <w:r w:rsidRPr="00BF524A">
        <w:rPr>
          <w:rFonts w:asciiTheme="minorHAnsi" w:hAnsiTheme="minorHAnsi" w:cstheme="minorHAnsi"/>
          <w:sz w:val="28"/>
          <w:szCs w:val="28"/>
        </w:rPr>
        <w:t xml:space="preserve">recognizes that God’s hand may be at work beyond that small community of believers who surround him. He affirms that God’s power is at work in the world </w:t>
      </w:r>
      <w:r>
        <w:rPr>
          <w:rFonts w:asciiTheme="minorHAnsi" w:hAnsiTheme="minorHAnsi" w:cstheme="minorHAnsi"/>
          <w:sz w:val="28"/>
          <w:szCs w:val="28"/>
        </w:rPr>
        <w:t xml:space="preserve">far </w:t>
      </w:r>
      <w:r w:rsidRPr="00BF524A">
        <w:rPr>
          <w:rFonts w:asciiTheme="minorHAnsi" w:hAnsiTheme="minorHAnsi" w:cstheme="minorHAnsi"/>
          <w:sz w:val="28"/>
          <w:szCs w:val="28"/>
        </w:rPr>
        <w:t>beyond the disciples, beyond himself, beyond that church to which Mark wrote</w:t>
      </w:r>
      <w:r w:rsidR="00D95AE3">
        <w:rPr>
          <w:rFonts w:asciiTheme="minorHAnsi" w:hAnsiTheme="minorHAnsi" w:cstheme="minorHAnsi"/>
          <w:sz w:val="28"/>
          <w:szCs w:val="28"/>
        </w:rPr>
        <w:t xml:space="preserve">, </w:t>
      </w:r>
      <w:r w:rsidR="003046B2">
        <w:rPr>
          <w:rFonts w:asciiTheme="minorHAnsi" w:hAnsiTheme="minorHAnsi" w:cstheme="minorHAnsi"/>
          <w:sz w:val="28"/>
          <w:szCs w:val="28"/>
        </w:rPr>
        <w:t xml:space="preserve">and </w:t>
      </w:r>
      <w:r w:rsidR="00D95AE3">
        <w:rPr>
          <w:rFonts w:asciiTheme="minorHAnsi" w:hAnsiTheme="minorHAnsi" w:cstheme="minorHAnsi"/>
          <w:sz w:val="28"/>
          <w:szCs w:val="28"/>
        </w:rPr>
        <w:t>beyond us too</w:t>
      </w:r>
      <w:r w:rsidRPr="00BF524A">
        <w:rPr>
          <w:rFonts w:asciiTheme="minorHAnsi" w:hAnsiTheme="minorHAnsi" w:cstheme="minorHAnsi"/>
          <w:sz w:val="28"/>
          <w:szCs w:val="28"/>
        </w:rPr>
        <w:t>. Jesus embraces a circle of faith that is bigger, broader</w:t>
      </w:r>
      <w:r w:rsidR="00D95AE3">
        <w:rPr>
          <w:rFonts w:asciiTheme="minorHAnsi" w:hAnsiTheme="minorHAnsi" w:cstheme="minorHAnsi"/>
          <w:sz w:val="28"/>
          <w:szCs w:val="28"/>
        </w:rPr>
        <w:t>,</w:t>
      </w:r>
      <w:r w:rsidRPr="00BF524A">
        <w:rPr>
          <w:rFonts w:asciiTheme="minorHAnsi" w:hAnsiTheme="minorHAnsi" w:cstheme="minorHAnsi"/>
          <w:sz w:val="28"/>
          <w:szCs w:val="28"/>
        </w:rPr>
        <w:t xml:space="preserve"> and more gracious than the disciples </w:t>
      </w:r>
      <w:r w:rsidR="00D95AE3">
        <w:rPr>
          <w:rFonts w:asciiTheme="minorHAnsi" w:hAnsiTheme="minorHAnsi" w:cstheme="minorHAnsi"/>
          <w:sz w:val="28"/>
          <w:szCs w:val="28"/>
        </w:rPr>
        <w:t>or we can imagine</w:t>
      </w:r>
      <w:r w:rsidRPr="00BF524A">
        <w:rPr>
          <w:rFonts w:asciiTheme="minorHAnsi" w:hAnsiTheme="minorHAnsi" w:cstheme="minorHAnsi"/>
          <w:sz w:val="28"/>
          <w:szCs w:val="28"/>
        </w:rPr>
        <w:t xml:space="preserve">, and he urges </w:t>
      </w:r>
      <w:r w:rsidR="00D95AE3">
        <w:rPr>
          <w:rFonts w:asciiTheme="minorHAnsi" w:hAnsiTheme="minorHAnsi" w:cstheme="minorHAnsi"/>
          <w:sz w:val="28"/>
          <w:szCs w:val="28"/>
        </w:rPr>
        <w:t>all his</w:t>
      </w:r>
      <w:r w:rsidRPr="00BF524A">
        <w:rPr>
          <w:rFonts w:asciiTheme="minorHAnsi" w:hAnsiTheme="minorHAnsi" w:cstheme="minorHAnsi"/>
          <w:sz w:val="28"/>
          <w:szCs w:val="28"/>
        </w:rPr>
        <w:t xml:space="preserve"> disciples to embrace it too – a circle that encompasses not only those who follow Jesus each day, but also those who </w:t>
      </w:r>
      <w:r w:rsidR="00D95AE3">
        <w:rPr>
          <w:rFonts w:asciiTheme="minorHAnsi" w:hAnsiTheme="minorHAnsi" w:cstheme="minorHAnsi"/>
          <w:sz w:val="28"/>
          <w:szCs w:val="28"/>
        </w:rPr>
        <w:t xml:space="preserve">serve differently, worship differently, </w:t>
      </w:r>
      <w:r w:rsidR="000C3F75">
        <w:rPr>
          <w:rFonts w:asciiTheme="minorHAnsi" w:hAnsiTheme="minorHAnsi" w:cstheme="minorHAnsi"/>
          <w:sz w:val="28"/>
          <w:szCs w:val="28"/>
        </w:rPr>
        <w:t xml:space="preserve">speak differently, </w:t>
      </w:r>
      <w:r w:rsidR="003046B2">
        <w:rPr>
          <w:rFonts w:asciiTheme="minorHAnsi" w:hAnsiTheme="minorHAnsi" w:cstheme="minorHAnsi"/>
          <w:sz w:val="28"/>
          <w:szCs w:val="28"/>
        </w:rPr>
        <w:t xml:space="preserve">or </w:t>
      </w:r>
      <w:r w:rsidR="00D95AE3">
        <w:rPr>
          <w:rFonts w:asciiTheme="minorHAnsi" w:hAnsiTheme="minorHAnsi" w:cstheme="minorHAnsi"/>
          <w:sz w:val="28"/>
          <w:szCs w:val="28"/>
        </w:rPr>
        <w:t>live differently, for</w:t>
      </w:r>
      <w:r w:rsidRPr="00BF524A">
        <w:rPr>
          <w:rFonts w:asciiTheme="minorHAnsi" w:hAnsiTheme="minorHAnsi" w:cstheme="minorHAnsi"/>
          <w:sz w:val="28"/>
          <w:szCs w:val="28"/>
        </w:rPr>
        <w:t xml:space="preserve"> those who welcome his disciples with a cool cup of water</w:t>
      </w:r>
      <w:r w:rsidR="00D95AE3">
        <w:rPr>
          <w:rFonts w:asciiTheme="minorHAnsi" w:hAnsiTheme="minorHAnsi" w:cstheme="minorHAnsi"/>
          <w:sz w:val="28"/>
          <w:szCs w:val="28"/>
        </w:rPr>
        <w:t xml:space="preserve"> will “b</w:t>
      </w:r>
      <w:r w:rsidRPr="00BF524A">
        <w:rPr>
          <w:rFonts w:asciiTheme="minorHAnsi" w:hAnsiTheme="minorHAnsi" w:cstheme="minorHAnsi"/>
          <w:sz w:val="28"/>
          <w:szCs w:val="28"/>
        </w:rPr>
        <w:t xml:space="preserve">y no means lose the reward,” </w:t>
      </w:r>
      <w:r w:rsidR="00D95AE3">
        <w:rPr>
          <w:rFonts w:asciiTheme="minorHAnsi" w:hAnsiTheme="minorHAnsi" w:cstheme="minorHAnsi"/>
          <w:sz w:val="28"/>
          <w:szCs w:val="28"/>
        </w:rPr>
        <w:t xml:space="preserve">he </w:t>
      </w:r>
      <w:r w:rsidRPr="00BF524A">
        <w:rPr>
          <w:rFonts w:asciiTheme="minorHAnsi" w:hAnsiTheme="minorHAnsi" w:cstheme="minorHAnsi"/>
          <w:sz w:val="28"/>
          <w:szCs w:val="28"/>
        </w:rPr>
        <w:t>says</w:t>
      </w:r>
      <w:r w:rsidR="00D95AE3">
        <w:rPr>
          <w:rFonts w:asciiTheme="minorHAnsi" w:hAnsiTheme="minorHAnsi" w:cstheme="minorHAnsi"/>
          <w:sz w:val="28"/>
          <w:szCs w:val="28"/>
        </w:rPr>
        <w:t xml:space="preserve">. And </w:t>
      </w:r>
      <w:proofErr w:type="gramStart"/>
      <w:r w:rsidR="00D95AE3">
        <w:rPr>
          <w:rFonts w:asciiTheme="minorHAnsi" w:hAnsiTheme="minorHAnsi" w:cstheme="minorHAnsi"/>
          <w:sz w:val="28"/>
          <w:szCs w:val="28"/>
        </w:rPr>
        <w:t>so</w:t>
      </w:r>
      <w:proofErr w:type="gramEnd"/>
      <w:r w:rsidR="00D95AE3">
        <w:rPr>
          <w:rFonts w:asciiTheme="minorHAnsi" w:hAnsiTheme="minorHAnsi" w:cstheme="minorHAnsi"/>
          <w:sz w:val="28"/>
          <w:szCs w:val="28"/>
        </w:rPr>
        <w:t xml:space="preserve"> </w:t>
      </w:r>
      <w:r w:rsidR="003046B2">
        <w:rPr>
          <w:rFonts w:asciiTheme="minorHAnsi" w:hAnsiTheme="minorHAnsi" w:cstheme="minorHAnsi"/>
          <w:sz w:val="28"/>
          <w:szCs w:val="28"/>
        </w:rPr>
        <w:t xml:space="preserve">with humility </w:t>
      </w:r>
      <w:r w:rsidR="00D95AE3">
        <w:rPr>
          <w:rFonts w:asciiTheme="minorHAnsi" w:hAnsiTheme="minorHAnsi" w:cstheme="minorHAnsi"/>
          <w:sz w:val="28"/>
          <w:szCs w:val="28"/>
        </w:rPr>
        <w:t>we pray:</w:t>
      </w:r>
      <w:r w:rsidR="008B0165">
        <w:rPr>
          <w:sz w:val="28"/>
          <w:szCs w:val="28"/>
        </w:rPr>
        <w:tab/>
      </w:r>
    </w:p>
    <w:p w14:paraId="4E6A20A1" w14:textId="77777777" w:rsidR="00D1672E" w:rsidRPr="007F753F" w:rsidRDefault="00D1672E" w:rsidP="007F753F">
      <w:pPr>
        <w:pStyle w:val="NoSpacing"/>
        <w:ind w:left="720"/>
        <w:rPr>
          <w:i/>
          <w:iCs/>
          <w:sz w:val="28"/>
          <w:szCs w:val="28"/>
        </w:rPr>
      </w:pPr>
      <w:r w:rsidRPr="007F753F">
        <w:rPr>
          <w:i/>
          <w:iCs/>
          <w:sz w:val="28"/>
          <w:szCs w:val="28"/>
        </w:rPr>
        <w:t xml:space="preserve">Open my ears, that I may hear voices of truth thou </w:t>
      </w:r>
      <w:proofErr w:type="spellStart"/>
      <w:r w:rsidRPr="007F753F">
        <w:rPr>
          <w:i/>
          <w:iCs/>
          <w:sz w:val="28"/>
          <w:szCs w:val="28"/>
        </w:rPr>
        <w:t>sendest</w:t>
      </w:r>
      <w:proofErr w:type="spellEnd"/>
      <w:r w:rsidRPr="007F753F">
        <w:rPr>
          <w:i/>
          <w:iCs/>
          <w:sz w:val="28"/>
          <w:szCs w:val="28"/>
        </w:rPr>
        <w:t xml:space="preserve"> clear.</w:t>
      </w:r>
    </w:p>
    <w:p w14:paraId="36339161" w14:textId="77777777" w:rsidR="00D1672E" w:rsidRPr="007F753F" w:rsidRDefault="00D1672E" w:rsidP="007F753F">
      <w:pPr>
        <w:pStyle w:val="NoSpacing"/>
        <w:ind w:left="720"/>
        <w:rPr>
          <w:i/>
          <w:iCs/>
          <w:sz w:val="28"/>
          <w:szCs w:val="28"/>
        </w:rPr>
      </w:pPr>
      <w:r w:rsidRPr="007F753F">
        <w:rPr>
          <w:i/>
          <w:iCs/>
          <w:sz w:val="28"/>
          <w:szCs w:val="28"/>
        </w:rPr>
        <w:t>And while the wave notes fall on my ear, everything false will disappear.</w:t>
      </w:r>
    </w:p>
    <w:p w14:paraId="2D9AFB1D" w14:textId="77777777" w:rsidR="00D1672E" w:rsidRPr="007F753F" w:rsidRDefault="00D1672E" w:rsidP="007F753F">
      <w:pPr>
        <w:pStyle w:val="NoSpacing"/>
        <w:ind w:left="720"/>
        <w:rPr>
          <w:i/>
          <w:iCs/>
          <w:sz w:val="28"/>
          <w:szCs w:val="28"/>
        </w:rPr>
      </w:pPr>
      <w:r w:rsidRPr="007F753F">
        <w:rPr>
          <w:i/>
          <w:iCs/>
          <w:sz w:val="28"/>
          <w:szCs w:val="28"/>
        </w:rPr>
        <w:t>Silently now I wait for thee, ready, my God, thy will to see.</w:t>
      </w:r>
    </w:p>
    <w:p w14:paraId="3544FA03" w14:textId="77777777" w:rsidR="007F753F" w:rsidRDefault="00D1672E" w:rsidP="007F753F">
      <w:pPr>
        <w:pStyle w:val="NoSpacing"/>
        <w:ind w:left="720"/>
        <w:rPr>
          <w:sz w:val="28"/>
          <w:szCs w:val="28"/>
        </w:rPr>
      </w:pPr>
      <w:r w:rsidRPr="007F753F">
        <w:rPr>
          <w:i/>
          <w:iCs/>
          <w:sz w:val="28"/>
          <w:szCs w:val="28"/>
        </w:rPr>
        <w:t>Open my ears; illumine me, Spirit divine!</w:t>
      </w:r>
    </w:p>
    <w:p w14:paraId="2D97472E" w14:textId="77777777" w:rsidR="007F753F" w:rsidRDefault="007F753F" w:rsidP="006428B5">
      <w:pPr>
        <w:pStyle w:val="NoSpacing"/>
        <w:rPr>
          <w:sz w:val="28"/>
          <w:szCs w:val="28"/>
        </w:rPr>
      </w:pPr>
    </w:p>
    <w:p w14:paraId="4EF98E57" w14:textId="014F4D4E" w:rsidR="007F753F" w:rsidRDefault="00D95AE3" w:rsidP="006428B5">
      <w:pPr>
        <w:pStyle w:val="NoSpacing"/>
        <w:rPr>
          <w:sz w:val="28"/>
          <w:szCs w:val="28"/>
        </w:rPr>
      </w:pPr>
      <w:r>
        <w:rPr>
          <w:sz w:val="28"/>
          <w:szCs w:val="28"/>
        </w:rPr>
        <w:tab/>
        <w:t xml:space="preserve">Which brings us to this odd passage about stumbling blocks. Trying to draw that circle of faith to exclude others was a “stumbling block” – a word whose Greek root is that from which our word </w:t>
      </w:r>
      <w:r w:rsidRPr="006F2737">
        <w:rPr>
          <w:i/>
          <w:iCs/>
          <w:sz w:val="28"/>
          <w:szCs w:val="28"/>
        </w:rPr>
        <w:t>scandal</w:t>
      </w:r>
      <w:r>
        <w:rPr>
          <w:sz w:val="28"/>
          <w:szCs w:val="28"/>
        </w:rPr>
        <w:t xml:space="preserve"> derives. </w:t>
      </w:r>
      <w:r w:rsidR="006F2737">
        <w:rPr>
          <w:sz w:val="28"/>
          <w:szCs w:val="28"/>
        </w:rPr>
        <w:t xml:space="preserve">There are a lot of things that may become stumbling blocks – self-righteousness, hypocrisy, judgmental attitudes, </w:t>
      </w:r>
      <w:r w:rsidR="00B779D0">
        <w:rPr>
          <w:sz w:val="28"/>
          <w:szCs w:val="28"/>
        </w:rPr>
        <w:t xml:space="preserve">arrogance, </w:t>
      </w:r>
      <w:r w:rsidR="006F2737">
        <w:rPr>
          <w:sz w:val="28"/>
          <w:szCs w:val="28"/>
        </w:rPr>
        <w:t xml:space="preserve">and </w:t>
      </w:r>
      <w:r w:rsidR="00B779D0">
        <w:rPr>
          <w:sz w:val="28"/>
          <w:szCs w:val="28"/>
        </w:rPr>
        <w:t>sometimes</w:t>
      </w:r>
      <w:r w:rsidR="006F2737">
        <w:rPr>
          <w:sz w:val="28"/>
          <w:szCs w:val="28"/>
        </w:rPr>
        <w:t xml:space="preserve"> literalism. </w:t>
      </w:r>
      <w:r w:rsidR="00B779D0">
        <w:rPr>
          <w:sz w:val="28"/>
          <w:szCs w:val="28"/>
        </w:rPr>
        <w:t xml:space="preserve">They pose a problem, not </w:t>
      </w:r>
      <w:r w:rsidR="003046B2">
        <w:rPr>
          <w:sz w:val="28"/>
          <w:szCs w:val="28"/>
        </w:rPr>
        <w:t>just</w:t>
      </w:r>
      <w:r w:rsidR="00B779D0">
        <w:rPr>
          <w:sz w:val="28"/>
          <w:szCs w:val="28"/>
        </w:rPr>
        <w:t xml:space="preserve"> for us, but for those brothers and sisters in the faith who are trying to discern what it means to be a faithful Christian, and </w:t>
      </w:r>
      <w:r w:rsidR="005F597F">
        <w:rPr>
          <w:sz w:val="28"/>
          <w:szCs w:val="28"/>
        </w:rPr>
        <w:t>for those</w:t>
      </w:r>
      <w:r w:rsidR="00B779D0">
        <w:rPr>
          <w:sz w:val="28"/>
          <w:szCs w:val="28"/>
        </w:rPr>
        <w:t xml:space="preserve"> </w:t>
      </w:r>
      <w:r w:rsidR="003046B2">
        <w:rPr>
          <w:sz w:val="28"/>
          <w:szCs w:val="28"/>
        </w:rPr>
        <w:t xml:space="preserve">trying to figure out </w:t>
      </w:r>
      <w:r w:rsidR="00B779D0">
        <w:rPr>
          <w:sz w:val="28"/>
          <w:szCs w:val="28"/>
        </w:rPr>
        <w:t>whether there is any</w:t>
      </w:r>
      <w:r w:rsidR="003046B2">
        <w:rPr>
          <w:sz w:val="28"/>
          <w:szCs w:val="28"/>
        </w:rPr>
        <w:t xml:space="preserve"> </w:t>
      </w:r>
      <w:r w:rsidR="00B779D0">
        <w:rPr>
          <w:sz w:val="28"/>
          <w:szCs w:val="28"/>
        </w:rPr>
        <w:t xml:space="preserve">place for them in the community that follows Jesus. In hyperbolic terms – cutting off a hand or foot, tearing out an eye – Jesus makes clear that there is </w:t>
      </w:r>
      <w:r w:rsidR="003046B2">
        <w:rPr>
          <w:sz w:val="28"/>
          <w:szCs w:val="28"/>
        </w:rPr>
        <w:t xml:space="preserve">a place for all but </w:t>
      </w:r>
      <w:r w:rsidR="00B779D0">
        <w:rPr>
          <w:sz w:val="28"/>
          <w:szCs w:val="28"/>
        </w:rPr>
        <w:t xml:space="preserve">no place for such stumbling blocks in the Kingdom of God and </w:t>
      </w:r>
      <w:r w:rsidR="003046B2">
        <w:rPr>
          <w:sz w:val="28"/>
          <w:szCs w:val="28"/>
        </w:rPr>
        <w:t xml:space="preserve">in </w:t>
      </w:r>
      <w:r w:rsidR="00B779D0">
        <w:rPr>
          <w:sz w:val="28"/>
          <w:szCs w:val="28"/>
        </w:rPr>
        <w:t xml:space="preserve">that expanded circle of faith around him. Rather than think we can assure our place </w:t>
      </w:r>
      <w:r w:rsidR="005513D4">
        <w:rPr>
          <w:sz w:val="28"/>
          <w:szCs w:val="28"/>
        </w:rPr>
        <w:t xml:space="preserve">while throwing up hurdles for others, we should </w:t>
      </w:r>
      <w:r w:rsidR="003046B2">
        <w:rPr>
          <w:sz w:val="28"/>
          <w:szCs w:val="28"/>
        </w:rPr>
        <w:t xml:space="preserve">remove the stumbling blocks </w:t>
      </w:r>
      <w:r w:rsidR="005513D4">
        <w:rPr>
          <w:sz w:val="28"/>
          <w:szCs w:val="28"/>
        </w:rPr>
        <w:t xml:space="preserve">and do as he </w:t>
      </w:r>
      <w:proofErr w:type="gramStart"/>
      <w:r w:rsidR="005513D4">
        <w:rPr>
          <w:sz w:val="28"/>
          <w:szCs w:val="28"/>
        </w:rPr>
        <w:t>told</w:t>
      </w:r>
      <w:proofErr w:type="gramEnd"/>
      <w:r w:rsidR="005513D4">
        <w:rPr>
          <w:sz w:val="28"/>
          <w:szCs w:val="28"/>
        </w:rPr>
        <w:t xml:space="preserve"> those who want to be great</w:t>
      </w:r>
      <w:r w:rsidR="000C3F75">
        <w:rPr>
          <w:sz w:val="28"/>
          <w:szCs w:val="28"/>
        </w:rPr>
        <w:t xml:space="preserve"> to do</w:t>
      </w:r>
      <w:r w:rsidR="005513D4">
        <w:rPr>
          <w:sz w:val="28"/>
          <w:szCs w:val="28"/>
        </w:rPr>
        <w:t>: be a servant</w:t>
      </w:r>
      <w:r w:rsidR="000C3F75">
        <w:rPr>
          <w:sz w:val="28"/>
          <w:szCs w:val="28"/>
        </w:rPr>
        <w:t>;</w:t>
      </w:r>
      <w:r w:rsidR="005513D4">
        <w:rPr>
          <w:sz w:val="28"/>
          <w:szCs w:val="28"/>
        </w:rPr>
        <w:t xml:space="preserve"> welcome the children</w:t>
      </w:r>
      <w:r w:rsidR="005F597F">
        <w:rPr>
          <w:sz w:val="28"/>
          <w:szCs w:val="28"/>
        </w:rPr>
        <w:t>, the</w:t>
      </w:r>
      <w:r w:rsidR="005513D4">
        <w:rPr>
          <w:sz w:val="28"/>
          <w:szCs w:val="28"/>
        </w:rPr>
        <w:t xml:space="preserve"> outcasts</w:t>
      </w:r>
      <w:r w:rsidR="005F597F">
        <w:rPr>
          <w:sz w:val="28"/>
          <w:szCs w:val="28"/>
        </w:rPr>
        <w:t>,</w:t>
      </w:r>
      <w:r w:rsidR="005513D4">
        <w:rPr>
          <w:sz w:val="28"/>
          <w:szCs w:val="28"/>
        </w:rPr>
        <w:t xml:space="preserve"> and those at the fringes of society. For in serving them, we serve Christ. In welcoming them, we welcome Christ. In loving them we love Christ. That is what we are called to do</w:t>
      </w:r>
      <w:r w:rsidR="00743E56">
        <w:rPr>
          <w:sz w:val="28"/>
          <w:szCs w:val="28"/>
        </w:rPr>
        <w:t>. It is who</w:t>
      </w:r>
      <w:r w:rsidR="005513D4">
        <w:rPr>
          <w:sz w:val="28"/>
          <w:szCs w:val="28"/>
        </w:rPr>
        <w:t xml:space="preserve"> we are called to be. </w:t>
      </w:r>
      <w:r w:rsidR="00743E56">
        <w:rPr>
          <w:sz w:val="28"/>
          <w:szCs w:val="28"/>
        </w:rPr>
        <w:t xml:space="preserve">And </w:t>
      </w:r>
      <w:proofErr w:type="gramStart"/>
      <w:r w:rsidR="00743E56">
        <w:rPr>
          <w:sz w:val="28"/>
          <w:szCs w:val="28"/>
        </w:rPr>
        <w:t>so</w:t>
      </w:r>
      <w:proofErr w:type="gramEnd"/>
      <w:r w:rsidR="005513D4">
        <w:rPr>
          <w:sz w:val="28"/>
          <w:szCs w:val="28"/>
        </w:rPr>
        <w:t xml:space="preserve"> we </w:t>
      </w:r>
      <w:r w:rsidR="00C45676">
        <w:rPr>
          <w:sz w:val="28"/>
          <w:szCs w:val="28"/>
        </w:rPr>
        <w:t xml:space="preserve">do welcome them and serve them and love them as we </w:t>
      </w:r>
      <w:r w:rsidR="00743E56">
        <w:rPr>
          <w:sz w:val="28"/>
          <w:szCs w:val="28"/>
        </w:rPr>
        <w:t xml:space="preserve">pray and </w:t>
      </w:r>
      <w:r w:rsidR="005513D4">
        <w:rPr>
          <w:sz w:val="28"/>
          <w:szCs w:val="28"/>
        </w:rPr>
        <w:t>sing:</w:t>
      </w:r>
    </w:p>
    <w:p w14:paraId="07F3B668" w14:textId="5254989C" w:rsidR="007F753F" w:rsidRPr="007F753F" w:rsidRDefault="00D1672E" w:rsidP="007F753F">
      <w:pPr>
        <w:pStyle w:val="NoSpacing"/>
        <w:ind w:left="720"/>
        <w:rPr>
          <w:i/>
          <w:iCs/>
          <w:sz w:val="28"/>
          <w:szCs w:val="28"/>
        </w:rPr>
      </w:pPr>
      <w:r w:rsidRPr="007F753F">
        <w:rPr>
          <w:i/>
          <w:iCs/>
          <w:sz w:val="28"/>
          <w:szCs w:val="28"/>
        </w:rPr>
        <w:t>Open my mouth, and let me bear gladly the warm t</w:t>
      </w:r>
      <w:r w:rsidR="007F753F" w:rsidRPr="007F753F">
        <w:rPr>
          <w:i/>
          <w:iCs/>
          <w:sz w:val="28"/>
          <w:szCs w:val="28"/>
        </w:rPr>
        <w:t>ruth</w:t>
      </w:r>
      <w:r w:rsidRPr="007F753F">
        <w:rPr>
          <w:i/>
          <w:iCs/>
          <w:sz w:val="28"/>
          <w:szCs w:val="28"/>
        </w:rPr>
        <w:t xml:space="preserve"> everywhere. </w:t>
      </w:r>
    </w:p>
    <w:p w14:paraId="5D9EC509" w14:textId="2BA970ED" w:rsidR="00D1672E" w:rsidRPr="007F753F" w:rsidRDefault="00D1672E" w:rsidP="007F753F">
      <w:pPr>
        <w:pStyle w:val="NoSpacing"/>
        <w:ind w:left="720"/>
        <w:rPr>
          <w:i/>
          <w:iCs/>
          <w:sz w:val="28"/>
          <w:szCs w:val="28"/>
        </w:rPr>
      </w:pPr>
      <w:r w:rsidRPr="007F753F">
        <w:rPr>
          <w:i/>
          <w:iCs/>
          <w:sz w:val="28"/>
          <w:szCs w:val="28"/>
        </w:rPr>
        <w:t>Open my heart, and let me prepare love with thy child</w:t>
      </w:r>
      <w:r w:rsidR="007F753F" w:rsidRPr="007F753F">
        <w:rPr>
          <w:i/>
          <w:iCs/>
          <w:sz w:val="28"/>
          <w:szCs w:val="28"/>
        </w:rPr>
        <w:t>r</w:t>
      </w:r>
      <w:r w:rsidRPr="007F753F">
        <w:rPr>
          <w:i/>
          <w:iCs/>
          <w:sz w:val="28"/>
          <w:szCs w:val="28"/>
        </w:rPr>
        <w:t>en thus to share.</w:t>
      </w:r>
    </w:p>
    <w:p w14:paraId="70149C80" w14:textId="1E5DEFF8" w:rsidR="00D1672E" w:rsidRPr="007F753F" w:rsidRDefault="00D1672E" w:rsidP="007F753F">
      <w:pPr>
        <w:pStyle w:val="NoSpacing"/>
        <w:ind w:left="720"/>
        <w:rPr>
          <w:i/>
          <w:iCs/>
          <w:sz w:val="28"/>
          <w:szCs w:val="28"/>
        </w:rPr>
      </w:pPr>
      <w:r w:rsidRPr="007F753F">
        <w:rPr>
          <w:i/>
          <w:iCs/>
          <w:sz w:val="28"/>
          <w:szCs w:val="28"/>
        </w:rPr>
        <w:t>Silently now I wait for thee, ready my God, thy will to see.</w:t>
      </w:r>
    </w:p>
    <w:p w14:paraId="1480BE98" w14:textId="78C5F5A4" w:rsidR="0001424E" w:rsidRDefault="00D1672E" w:rsidP="007F753F">
      <w:pPr>
        <w:pStyle w:val="NoSpacing"/>
        <w:ind w:left="720"/>
        <w:rPr>
          <w:sz w:val="28"/>
          <w:szCs w:val="28"/>
        </w:rPr>
      </w:pPr>
      <w:r w:rsidRPr="007F753F">
        <w:rPr>
          <w:i/>
          <w:iCs/>
          <w:sz w:val="28"/>
          <w:szCs w:val="28"/>
        </w:rPr>
        <w:t>Open my heart; illumine me, Spirit</w:t>
      </w:r>
      <w:r w:rsidR="007F753F" w:rsidRPr="007F753F">
        <w:rPr>
          <w:i/>
          <w:iCs/>
          <w:sz w:val="28"/>
          <w:szCs w:val="28"/>
        </w:rPr>
        <w:t xml:space="preserve"> </w:t>
      </w:r>
      <w:r w:rsidRPr="007F753F">
        <w:rPr>
          <w:i/>
          <w:iCs/>
          <w:sz w:val="28"/>
          <w:szCs w:val="28"/>
        </w:rPr>
        <w:t>divine!</w:t>
      </w:r>
      <w:r w:rsidR="00F557E4">
        <w:rPr>
          <w:sz w:val="28"/>
          <w:szCs w:val="28"/>
        </w:rPr>
        <w:tab/>
      </w:r>
      <w:r w:rsidR="0001424E">
        <w:rPr>
          <w:sz w:val="28"/>
          <w:szCs w:val="28"/>
        </w:rPr>
        <w:tab/>
      </w:r>
      <w:r w:rsidR="005513D4">
        <w:rPr>
          <w:sz w:val="28"/>
          <w:szCs w:val="28"/>
        </w:rPr>
        <w:t>AMEN</w:t>
      </w:r>
    </w:p>
    <w:p w14:paraId="5333D150" w14:textId="13A3BBD5" w:rsidR="002E1307" w:rsidRPr="006428B5" w:rsidRDefault="0001424E" w:rsidP="006428B5">
      <w:pPr>
        <w:pStyle w:val="NoSpacing"/>
        <w:rPr>
          <w:sz w:val="28"/>
          <w:szCs w:val="28"/>
        </w:rPr>
      </w:pPr>
      <w:r>
        <w:rPr>
          <w:sz w:val="28"/>
          <w:szCs w:val="28"/>
        </w:rPr>
        <w:t xml:space="preserve"> </w:t>
      </w:r>
    </w:p>
    <w:sectPr w:rsidR="002E1307" w:rsidRPr="006428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2F4FD" w14:textId="77777777" w:rsidR="006417EF" w:rsidRDefault="006417EF" w:rsidP="006428B5">
      <w:r>
        <w:separator/>
      </w:r>
    </w:p>
  </w:endnote>
  <w:endnote w:type="continuationSeparator" w:id="0">
    <w:p w14:paraId="710A409C" w14:textId="77777777" w:rsidR="006417EF" w:rsidRDefault="006417EF" w:rsidP="006428B5">
      <w:r>
        <w:continuationSeparator/>
      </w:r>
    </w:p>
  </w:endnote>
  <w:endnote w:id="1">
    <w:p w14:paraId="3D89496F" w14:textId="68CA8491" w:rsidR="007F753F" w:rsidRDefault="007F753F">
      <w:pPr>
        <w:pStyle w:val="EndnoteText"/>
      </w:pPr>
      <w:r>
        <w:rPr>
          <w:rStyle w:val="EndnoteReference"/>
        </w:rPr>
        <w:endnoteRef/>
      </w:r>
      <w:r>
        <w:t xml:space="preserve"> “Open My Eyes, That I May See”, Clara Scott, 1895</w:t>
      </w:r>
    </w:p>
  </w:endnote>
  <w:endnote w:id="2">
    <w:p w14:paraId="24BC255B" w14:textId="77777777" w:rsidR="00540387" w:rsidRPr="00BF524A" w:rsidRDefault="00540387" w:rsidP="00540387">
      <w:pPr>
        <w:pStyle w:val="EndnoteText"/>
        <w:rPr>
          <w:rFonts w:cstheme="minorHAnsi"/>
        </w:rPr>
      </w:pPr>
      <w:r w:rsidRPr="00BF524A">
        <w:rPr>
          <w:rStyle w:val="EndnoteReference"/>
          <w:rFonts w:cstheme="minorHAnsi"/>
        </w:rPr>
        <w:endnoteRef/>
      </w:r>
      <w:r w:rsidRPr="00BF524A">
        <w:rPr>
          <w:rFonts w:cstheme="minorHAnsi"/>
        </w:rPr>
        <w:t xml:space="preserve">  Gary W. Charles and Brian K. Blount, </w:t>
      </w:r>
      <w:r w:rsidRPr="00BF524A">
        <w:rPr>
          <w:rFonts w:cstheme="minorHAnsi"/>
          <w:i/>
        </w:rPr>
        <w:t>Preaching Mark in Two Voices</w:t>
      </w:r>
      <w:r w:rsidRPr="00BF524A">
        <w:rPr>
          <w:rFonts w:cstheme="minorHAnsi"/>
        </w:rPr>
        <w:t xml:space="preserve">, Westminster John Knox Press: </w:t>
      </w:r>
      <w:smartTag w:uri="urn:schemas-microsoft-com:office:smarttags" w:element="place">
        <w:smartTag w:uri="urn:schemas-microsoft-com:office:smarttags" w:element="City">
          <w:r w:rsidRPr="00BF524A">
            <w:rPr>
              <w:rFonts w:cstheme="minorHAnsi"/>
            </w:rPr>
            <w:t>Louisville</w:t>
          </w:r>
        </w:smartTag>
      </w:smartTag>
      <w:r w:rsidRPr="00BF524A">
        <w:rPr>
          <w:rFonts w:cstheme="minorHAnsi"/>
        </w:rPr>
        <w:t>, 2002, p.182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292654"/>
      <w:docPartObj>
        <w:docPartGallery w:val="Page Numbers (Bottom of Page)"/>
        <w:docPartUnique/>
      </w:docPartObj>
    </w:sdtPr>
    <w:sdtEndPr>
      <w:rPr>
        <w:noProof/>
      </w:rPr>
    </w:sdtEndPr>
    <w:sdtContent>
      <w:p w14:paraId="3146E7E4" w14:textId="5770EBA5" w:rsidR="006428B5" w:rsidRDefault="006428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35BEB1" w14:textId="77777777" w:rsidR="006428B5" w:rsidRDefault="00642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089D2" w14:textId="77777777" w:rsidR="006417EF" w:rsidRDefault="006417EF" w:rsidP="006428B5">
      <w:r>
        <w:separator/>
      </w:r>
    </w:p>
  </w:footnote>
  <w:footnote w:type="continuationSeparator" w:id="0">
    <w:p w14:paraId="487454C3" w14:textId="77777777" w:rsidR="006417EF" w:rsidRDefault="006417EF" w:rsidP="00642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B5"/>
    <w:rsid w:val="0001424E"/>
    <w:rsid w:val="000C3F75"/>
    <w:rsid w:val="00172CAF"/>
    <w:rsid w:val="001E4080"/>
    <w:rsid w:val="00211323"/>
    <w:rsid w:val="002E1307"/>
    <w:rsid w:val="003046B2"/>
    <w:rsid w:val="004E0A31"/>
    <w:rsid w:val="004F5962"/>
    <w:rsid w:val="00540387"/>
    <w:rsid w:val="00544BF9"/>
    <w:rsid w:val="005513D4"/>
    <w:rsid w:val="005F597F"/>
    <w:rsid w:val="006005A1"/>
    <w:rsid w:val="00606C45"/>
    <w:rsid w:val="0064055E"/>
    <w:rsid w:val="006417EF"/>
    <w:rsid w:val="006428B5"/>
    <w:rsid w:val="006567F8"/>
    <w:rsid w:val="006F2737"/>
    <w:rsid w:val="00743E56"/>
    <w:rsid w:val="00771A0D"/>
    <w:rsid w:val="007F753F"/>
    <w:rsid w:val="0080126F"/>
    <w:rsid w:val="0085566A"/>
    <w:rsid w:val="008B0165"/>
    <w:rsid w:val="008C56A5"/>
    <w:rsid w:val="008F7EE8"/>
    <w:rsid w:val="00A14458"/>
    <w:rsid w:val="00A80A29"/>
    <w:rsid w:val="00B55E47"/>
    <w:rsid w:val="00B779D0"/>
    <w:rsid w:val="00BA016D"/>
    <w:rsid w:val="00BC4BD0"/>
    <w:rsid w:val="00C45676"/>
    <w:rsid w:val="00D1672E"/>
    <w:rsid w:val="00D95AE3"/>
    <w:rsid w:val="00DC669B"/>
    <w:rsid w:val="00DE76A2"/>
    <w:rsid w:val="00F55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592D929"/>
  <w15:chartTrackingRefBased/>
  <w15:docId w15:val="{49A1E4C2-E5BF-42D8-B444-09C46624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387"/>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28B5"/>
    <w:pPr>
      <w:spacing w:after="0" w:line="240" w:lineRule="auto"/>
    </w:pPr>
  </w:style>
  <w:style w:type="paragraph" w:styleId="Header">
    <w:name w:val="header"/>
    <w:basedOn w:val="Normal"/>
    <w:link w:val="HeaderChar"/>
    <w:uiPriority w:val="99"/>
    <w:unhideWhenUsed/>
    <w:rsid w:val="006428B5"/>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6428B5"/>
  </w:style>
  <w:style w:type="paragraph" w:styleId="Footer">
    <w:name w:val="footer"/>
    <w:basedOn w:val="Normal"/>
    <w:link w:val="FooterChar"/>
    <w:uiPriority w:val="99"/>
    <w:unhideWhenUsed/>
    <w:rsid w:val="006428B5"/>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6428B5"/>
  </w:style>
  <w:style w:type="paragraph" w:styleId="EndnoteText">
    <w:name w:val="endnote text"/>
    <w:basedOn w:val="Normal"/>
    <w:link w:val="EndnoteTextChar"/>
    <w:semiHidden/>
    <w:unhideWhenUsed/>
    <w:rsid w:val="007F753F"/>
    <w:rPr>
      <w:rFonts w:asciiTheme="minorHAnsi" w:eastAsiaTheme="minorHAnsi" w:hAnsiTheme="minorHAnsi" w:cstheme="minorBidi"/>
      <w:kern w:val="2"/>
      <w14:ligatures w14:val="standardContextual"/>
    </w:rPr>
  </w:style>
  <w:style w:type="character" w:customStyle="1" w:styleId="EndnoteTextChar">
    <w:name w:val="Endnote Text Char"/>
    <w:basedOn w:val="DefaultParagraphFont"/>
    <w:link w:val="EndnoteText"/>
    <w:semiHidden/>
    <w:rsid w:val="007F753F"/>
    <w:rPr>
      <w:sz w:val="20"/>
      <w:szCs w:val="20"/>
    </w:rPr>
  </w:style>
  <w:style w:type="character" w:styleId="EndnoteReference">
    <w:name w:val="endnote reference"/>
    <w:basedOn w:val="DefaultParagraphFont"/>
    <w:semiHidden/>
    <w:unhideWhenUsed/>
    <w:rsid w:val="007F75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3744-7E52-45DE-9892-8E6EC12B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2024-09-29T12:09:00Z</cp:lastPrinted>
  <dcterms:created xsi:type="dcterms:W3CDTF">2024-09-30T12:57:00Z</dcterms:created>
  <dcterms:modified xsi:type="dcterms:W3CDTF">2024-09-30T12:57:00Z</dcterms:modified>
</cp:coreProperties>
</file>